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4ce6" w14:textId="6e04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15 қыркүйектегі 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2011 жылғы 31 қазанда Ханой қаласында жасалған 2009 жылғы 15 қыркүйектегі 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763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2009 жылғы 15 қыркүйектегі 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хаттама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3 қаңтарда күшіне енді - Қазақстан Республикасының халықаралық шарттары бюллетені, 2017 ж., № 3, 33-құжат)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p>
    <w:p>
      <w:pPr>
        <w:spacing w:after="0"/>
        <w:ind w:left="0"/>
        <w:jc w:val="both"/>
      </w:pPr>
      <w:r>
        <w:rPr>
          <w:rFonts w:ascii="Times New Roman"/>
          <w:b w:val="false"/>
          <w:i w:val="false"/>
          <w:color w:val="000000"/>
          <w:sz w:val="28"/>
        </w:rPr>
        <w:t xml:space="preserve">
      2009 жылғы 15 қыркүйектегі Қазақстан Республикасының Үкіметі мен Вьетнам Социалистік Республикасының Үкіметі арасындағы Білім саласындағы ынтымақтастық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Тараптар мемлекеттері арасында білім саласындағы алмасуды одан әрі кеңейту мақсатында </w:t>
      </w:r>
    </w:p>
    <w:p>
      <w:pPr>
        <w:spacing w:after="0"/>
        <w:ind w:left="0"/>
        <w:jc w:val="both"/>
      </w:pPr>
      <w:r>
        <w:rPr>
          <w:rFonts w:ascii="Times New Roman"/>
          <w:b w:val="false"/>
          <w:i w:val="false"/>
          <w:color w:val="000000"/>
          <w:sz w:val="28"/>
        </w:rPr>
        <w:t>
      Келісімге төмендегі толықтыруды енгізу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1-бап мынадай мазмұндағы абзацтармен толықтырылсын:</w:t>
      </w:r>
    </w:p>
    <w:p>
      <w:pPr>
        <w:spacing w:after="0"/>
        <w:ind w:left="0"/>
        <w:jc w:val="both"/>
      </w:pPr>
      <w:r>
        <w:rPr>
          <w:rFonts w:ascii="Times New Roman"/>
          <w:b w:val="false"/>
          <w:i w:val="false"/>
          <w:color w:val="000000"/>
          <w:sz w:val="28"/>
        </w:rPr>
        <w:t>
      "Тараптар жыл сайын білім алушылармен баламалы негізде алмасады. Жыл сайын әр мемлекеттен білім алушылардың жалпы санын 3 адамнан аспайды.</w:t>
      </w:r>
    </w:p>
    <w:p>
      <w:pPr>
        <w:spacing w:after="0"/>
        <w:ind w:left="0"/>
        <w:jc w:val="both"/>
      </w:pPr>
      <w:r>
        <w:rPr>
          <w:rFonts w:ascii="Times New Roman"/>
          <w:b w:val="false"/>
          <w:i w:val="false"/>
          <w:color w:val="000000"/>
          <w:sz w:val="28"/>
        </w:rPr>
        <w:t>
      Бакалавриат бағдарламасы бойынша білім алушылардың санын және оларды оқыту мерзімін қабылдаушы Тарап аумағында оқу орны орналасқан мемлекеттің ұлттық заңнамасына сәйкес айқындайды.</w:t>
      </w:r>
    </w:p>
    <w:p>
      <w:pPr>
        <w:spacing w:after="0"/>
        <w:ind w:left="0"/>
        <w:jc w:val="both"/>
      </w:pPr>
      <w:r>
        <w:rPr>
          <w:rFonts w:ascii="Times New Roman"/>
          <w:b w:val="false"/>
          <w:i w:val="false"/>
          <w:color w:val="000000"/>
          <w:sz w:val="28"/>
        </w:rPr>
        <w:t>
      Қабылдаушы Тарап білім алушыларды оқығаны және оқу құралдарын пайдаланғаны үшін ақы төлеуден босатады. Жатақханада тұру шығыстары, стипендия төлеу және медициналық көмек көрсету қабылдаушы Тарап мемлекетінің ұлттық заңнамасына сәйкес жүзеге асырылады.</w:t>
      </w:r>
    </w:p>
    <w:p>
      <w:pPr>
        <w:spacing w:after="0"/>
        <w:ind w:left="0"/>
        <w:jc w:val="both"/>
      </w:pPr>
      <w:r>
        <w:rPr>
          <w:rFonts w:ascii="Times New Roman"/>
          <w:b w:val="false"/>
          <w:i w:val="false"/>
          <w:color w:val="000000"/>
          <w:sz w:val="28"/>
        </w:rPr>
        <w:t>
      Қазақстандық білім алушылардың екі жаққа көлік шығыстары мен келу визаларын ресімдеу білім алушылардың өз қаражаты есебінен төленеді.</w:t>
      </w:r>
    </w:p>
    <w:p>
      <w:pPr>
        <w:spacing w:after="0"/>
        <w:ind w:left="0"/>
        <w:jc w:val="both"/>
      </w:pPr>
      <w:r>
        <w:rPr>
          <w:rFonts w:ascii="Times New Roman"/>
          <w:b w:val="false"/>
          <w:i w:val="false"/>
          <w:color w:val="000000"/>
          <w:sz w:val="28"/>
        </w:rPr>
        <w:t>
      Вьетнамдық білім алушылардың екі жаққа көлік шығыстары мен келу визаларын ресімдеу Вьетнамның мемлекеттік бюджеті есебінен төленеді.</w:t>
      </w:r>
    </w:p>
    <w:p>
      <w:pPr>
        <w:spacing w:after="0"/>
        <w:ind w:left="0"/>
        <w:jc w:val="both"/>
      </w:pPr>
      <w:r>
        <w:rPr>
          <w:rFonts w:ascii="Times New Roman"/>
          <w:b w:val="false"/>
          <w:i w:val="false"/>
          <w:color w:val="000000"/>
          <w:sz w:val="28"/>
        </w:rPr>
        <w:t>
      Қабылдаушы Тарап жіберуші Тарапты жыл сайын 28 ақпанға дейін білім алушыларды қабылдау мүмкіндігі туралы хатпен хабардар етеді.</w:t>
      </w:r>
    </w:p>
    <w:p>
      <w:pPr>
        <w:spacing w:after="0"/>
        <w:ind w:left="0"/>
        <w:jc w:val="both"/>
      </w:pPr>
      <w:r>
        <w:rPr>
          <w:rFonts w:ascii="Times New Roman"/>
          <w:b w:val="false"/>
          <w:i w:val="false"/>
          <w:color w:val="000000"/>
          <w:sz w:val="28"/>
        </w:rPr>
        <w:t>
      Жіберуші Тарап оқуға жіберілетін үміткерлердің тізімін жыл сайын қабылдаушы Тарапқа 30 сәуірге дейін береді.</w:t>
      </w:r>
    </w:p>
    <w:p>
      <w:pPr>
        <w:spacing w:after="0"/>
        <w:ind w:left="0"/>
        <w:jc w:val="both"/>
      </w:pPr>
      <w:r>
        <w:rPr>
          <w:rFonts w:ascii="Times New Roman"/>
          <w:b w:val="false"/>
          <w:i w:val="false"/>
          <w:color w:val="000000"/>
          <w:sz w:val="28"/>
        </w:rPr>
        <w:t>
      Қабылдаушы Тарап жіберуші Тарапты жыл сайын 30 маусымға дейін үміткерлерді қабылдау туралы хабардар етеді, сондай-ақ қабылдаушы оқу орындарының атауын және оқу мерзімін хабарлайды.</w:t>
      </w:r>
    </w:p>
    <w:p>
      <w:pPr>
        <w:spacing w:after="0"/>
        <w:ind w:left="0"/>
        <w:jc w:val="both"/>
      </w:pPr>
      <w:r>
        <w:rPr>
          <w:rFonts w:ascii="Times New Roman"/>
          <w:b w:val="false"/>
          <w:i w:val="false"/>
          <w:color w:val="000000"/>
          <w:sz w:val="28"/>
        </w:rPr>
        <w:t>
      Жіберуші Тарап оқу басталғанға дейін екі аптадан кешіктірмей қабылдаушы Тарапқа стипендиаттардың келетін күнін хабарлайды.".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9-бабына</w:t>
      </w:r>
      <w:r>
        <w:rPr>
          <w:rFonts w:ascii="Times New Roman"/>
          <w:b w:val="false"/>
          <w:i w:val="false"/>
          <w:color w:val="000000"/>
          <w:sz w:val="28"/>
        </w:rPr>
        <w:t xml:space="preserve"> сәйкес күшіне енеді.</w:t>
      </w:r>
    </w:p>
    <w:p>
      <w:pPr>
        <w:spacing w:after="0"/>
        <w:ind w:left="0"/>
        <w:jc w:val="both"/>
      </w:pPr>
      <w:r>
        <w:rPr>
          <w:rFonts w:ascii="Times New Roman"/>
          <w:b w:val="false"/>
          <w:i w:val="false"/>
          <w:color w:val="000000"/>
          <w:sz w:val="28"/>
        </w:rPr>
        <w:t>
      2011 жылғы 31 қазанда Ханой қаласында әрқайсысы қазақ, вьетнам және орыс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w:t>
            </w:r>
            <w:r>
              <w:br/>
            </w:r>
            <w:r>
              <w:rPr>
                <w:rFonts w:ascii="Times New Roman"/>
                <w:b w:val="false"/>
                <w:i w:val="false"/>
                <w:color w:val="000000"/>
                <w:sz w:val="20"/>
              </w:rPr>
              <w:t>Республикасының</w:t>
            </w:r>
            <w:r>
              <w:br/>
            </w:r>
            <w:r>
              <w:rPr>
                <w:rFonts w:ascii="Times New Roman"/>
                <w:b w:val="false"/>
                <w:i w:val="false"/>
                <w:color w:val="000000"/>
                <w:sz w:val="20"/>
              </w:rPr>
              <w:t>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