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159b" w14:textId="e671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5 желтоқсандағы № 768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59-60, 555-құжат)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«Орталық аппараттың функциялары» деген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50-1) тармақшамен толықтырылсын:</w:t>
      </w:r>
      <w:r>
        <w:br/>
      </w:r>
      <w:r>
        <w:rPr>
          <w:rFonts w:ascii="Times New Roman"/>
          <w:b w:val="false"/>
          <w:i w:val="false"/>
          <w:color w:val="000000"/>
          <w:sz w:val="28"/>
        </w:rPr>
        <w:t>
</w:t>
      </w:r>
      <w:r>
        <w:rPr>
          <w:rFonts w:ascii="Times New Roman"/>
          <w:b w:val="false"/>
          <w:i w:val="false"/>
          <w:color w:val="000000"/>
          <w:sz w:val="28"/>
        </w:rPr>
        <w:t>
      «50-1) бюджетті атқару жөніндегі орталық уәкілетті органмен бірлесіп Автомобиль жолдарын басқару жөніндегі ұлттық оператор мен астананың көліктік инфрақұрылымы объектілерін басқару функцияларын жүзеге асыратын компанияның және басқа квазимемлекеттік сектор субъектілерінің мемлекет кепілдігімен берілген мемлекеттік емес қарызды өтеу көздерінің бірі республикалық және жергілікті бюджеттерден берілетін төлемақылар (төлемдер) болып табылатын, қарыз алушыдан мемлекеттік емес қарыз бойынша мемлекеттік кепілдік берілгені үшін алдын ала біржолғы төлем (алым) алынбайтын, екінші деңгейдегі банк кепілдігі не сақтандыру шарты берілмейтін, меншікті капиталының болуы талап етілмейтін әлеуметтік маңызы бар инвестициялық жобаларының және (немесе) инвестициялық бағдарламаларының тізбесін бекіту;»;</w:t>
      </w:r>
      <w:r>
        <w:br/>
      </w:r>
      <w:r>
        <w:rPr>
          <w:rFonts w:ascii="Times New Roman"/>
          <w:b w:val="false"/>
          <w:i w:val="false"/>
          <w:color w:val="000000"/>
          <w:sz w:val="28"/>
        </w:rPr>
        <w:t>
</w:t>
      </w:r>
      <w:r>
        <w:rPr>
          <w:rFonts w:ascii="Times New Roman"/>
          <w:b w:val="false"/>
          <w:i w:val="false"/>
          <w:color w:val="000000"/>
          <w:sz w:val="28"/>
        </w:rPr>
        <w:t>
      мынадай мазмұндағы 64-1) және 64-2)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«64-1) табиғи монополиялар субъектілерінің тұтынушыларға көрсететін қызметтерінің стандарттарын бекіту;</w:t>
      </w:r>
      <w:r>
        <w:br/>
      </w:r>
      <w:r>
        <w:rPr>
          <w:rFonts w:ascii="Times New Roman"/>
          <w:b w:val="false"/>
          <w:i w:val="false"/>
          <w:color w:val="000000"/>
          <w:sz w:val="28"/>
        </w:rPr>
        <w:t>
</w:t>
      </w:r>
      <w:r>
        <w:rPr>
          <w:rFonts w:ascii="Times New Roman"/>
          <w:b w:val="false"/>
          <w:i w:val="false"/>
          <w:color w:val="000000"/>
          <w:sz w:val="28"/>
        </w:rPr>
        <w:t>
      64-2) тарифтердi (бағаларды, алымдар мөлшерлемелерін) және тарифтiк сметаларды оңайлатылған тәртiппен бекiту тәртiбiн айқындау;»;</w:t>
      </w:r>
      <w:r>
        <w:br/>
      </w:r>
      <w:r>
        <w:rPr>
          <w:rFonts w:ascii="Times New Roman"/>
          <w:b w:val="false"/>
          <w:i w:val="false"/>
          <w:color w:val="000000"/>
          <w:sz w:val="28"/>
        </w:rPr>
        <w:t>
</w:t>
      </w:r>
      <w:r>
        <w:rPr>
          <w:rFonts w:ascii="Times New Roman"/>
          <w:b w:val="false"/>
          <w:i w:val="false"/>
          <w:color w:val="000000"/>
          <w:sz w:val="28"/>
        </w:rPr>
        <w:t>
      мынадай мазмұндағы 169-6), 169-7), 169-8) және 169-9)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«169-6) ерекше реттеуді және (немесе) қала құрылысын регламенттеуді талап ететін жекелеген құрылыс объектілерін айқындау бойынша Қазақстан Республикасының Үкіметіне ұсыныстар енгізу;</w:t>
      </w:r>
      <w:r>
        <w:br/>
      </w:r>
      <w:r>
        <w:rPr>
          <w:rFonts w:ascii="Times New Roman"/>
          <w:b w:val="false"/>
          <w:i w:val="false"/>
          <w:color w:val="000000"/>
          <w:sz w:val="28"/>
        </w:rPr>
        <w:t>
</w:t>
      </w:r>
      <w:r>
        <w:rPr>
          <w:rFonts w:ascii="Times New Roman"/>
          <w:b w:val="false"/>
          <w:i w:val="false"/>
          <w:color w:val="000000"/>
          <w:sz w:val="28"/>
        </w:rPr>
        <w:t>
      169-7) ерекше реттеуді және (немесе) қала құрылысын регламенттеуді талап ететін жекелеген объектілерді салуға арналған жобалау-сметалық құжаттаманы кезең-кезеңімен әзірлеу мен келісудің жеке жоспарларын бекіту;</w:t>
      </w:r>
      <w:r>
        <w:br/>
      </w:r>
      <w:r>
        <w:rPr>
          <w:rFonts w:ascii="Times New Roman"/>
          <w:b w:val="false"/>
          <w:i w:val="false"/>
          <w:color w:val="000000"/>
          <w:sz w:val="28"/>
        </w:rPr>
        <w:t>
</w:t>
      </w:r>
      <w:r>
        <w:rPr>
          <w:rFonts w:ascii="Times New Roman"/>
          <w:b w:val="false"/>
          <w:i w:val="false"/>
          <w:color w:val="000000"/>
          <w:sz w:val="28"/>
        </w:rPr>
        <w:t>
      169-8) қалдықтардың адамға және қоршаған ортаға әсер ету дәрежесі бойынша (уыттылық дәрежесі бойынша) олардың қауіптілік сыныптарын айқындау;</w:t>
      </w:r>
      <w:r>
        <w:br/>
      </w:r>
      <w:r>
        <w:rPr>
          <w:rFonts w:ascii="Times New Roman"/>
          <w:b w:val="false"/>
          <w:i w:val="false"/>
          <w:color w:val="000000"/>
          <w:sz w:val="28"/>
        </w:rPr>
        <w:t>
</w:t>
      </w:r>
      <w:r>
        <w:rPr>
          <w:rFonts w:ascii="Times New Roman"/>
          <w:b w:val="false"/>
          <w:i w:val="false"/>
          <w:color w:val="000000"/>
          <w:sz w:val="28"/>
        </w:rPr>
        <w:t>
      169-9) тағамға биологиялық активті қоспаларды жарнамалауды жүзеге асыру тәртібін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203)</w:t>
      </w:r>
      <w:r>
        <w:rPr>
          <w:rFonts w:ascii="Times New Roman"/>
          <w:b w:val="false"/>
          <w:i w:val="false"/>
          <w:color w:val="000000"/>
          <w:sz w:val="28"/>
        </w:rPr>
        <w:t xml:space="preserve"> және </w:t>
      </w:r>
      <w:r>
        <w:rPr>
          <w:rFonts w:ascii="Times New Roman"/>
          <w:b w:val="false"/>
          <w:i w:val="false"/>
          <w:color w:val="000000"/>
          <w:sz w:val="28"/>
        </w:rPr>
        <w:t>204)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«203)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204) үлескерлердің ақшасын тартуға рұқсат беру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248-1), 248-2) және 248-3)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«248-1) жеке кәсiпкерлiк субъектілері бірлестіктерін аккредиттеу;</w:t>
      </w:r>
      <w:r>
        <w:br/>
      </w:r>
      <w:r>
        <w:rPr>
          <w:rFonts w:ascii="Times New Roman"/>
          <w:b w:val="false"/>
          <w:i w:val="false"/>
          <w:color w:val="000000"/>
          <w:sz w:val="28"/>
        </w:rPr>
        <w:t>
</w:t>
      </w:r>
      <w:r>
        <w:rPr>
          <w:rFonts w:ascii="Times New Roman"/>
          <w:b w:val="false"/>
          <w:i w:val="false"/>
          <w:color w:val="000000"/>
          <w:sz w:val="28"/>
        </w:rPr>
        <w:t xml:space="preserve">
      248-2) мемлекеттік құпияларды қамтитын нормативтік құқықтық актілері қоспағанда, кәсiпкерлiк субъектілерінің мүдделерін қозғайтын нормативтік құқықтық актілерді сарапшылық кеңестің қарауына енгізу; </w:t>
      </w:r>
      <w:r>
        <w:br/>
      </w:r>
      <w:r>
        <w:rPr>
          <w:rFonts w:ascii="Times New Roman"/>
          <w:b w:val="false"/>
          <w:i w:val="false"/>
          <w:color w:val="000000"/>
          <w:sz w:val="28"/>
        </w:rPr>
        <w:t>
</w:t>
      </w:r>
      <w:r>
        <w:rPr>
          <w:rFonts w:ascii="Times New Roman"/>
          <w:b w:val="false"/>
          <w:i w:val="false"/>
          <w:color w:val="000000"/>
          <w:sz w:val="28"/>
        </w:rPr>
        <w:t xml:space="preserve">
      248-3) кәсiпкерлiкті мемлекеттік реттеу саласында мемлекеттік бақылау және қадағалау тиімділігі мониторингін жүзеге асыру;»;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«327) тұрғын үй құрылысына үлестік қатысу туралы шарттың үлгілік нысанын әзірлеу және бекіту;»;</w:t>
      </w:r>
      <w:r>
        <w:br/>
      </w:r>
      <w:r>
        <w:rPr>
          <w:rFonts w:ascii="Times New Roman"/>
          <w:b w:val="false"/>
          <w:i w:val="false"/>
          <w:color w:val="000000"/>
          <w:sz w:val="28"/>
        </w:rPr>
        <w:t>
</w:t>
      </w:r>
      <w:r>
        <w:rPr>
          <w:rFonts w:ascii="Times New Roman"/>
          <w:b w:val="false"/>
          <w:i w:val="false"/>
          <w:color w:val="000000"/>
          <w:sz w:val="28"/>
        </w:rPr>
        <w:t>
      мынадай мазмұндағы 327-1), 327-2), 327-3), 327-4), 327-5), 327-6), 327-7), 327-8) және 327-9)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«327-1) кепілдік беру туралы шарттың үлгілік нысанын әзірлеу және бекіту;</w:t>
      </w:r>
      <w:r>
        <w:br/>
      </w:r>
      <w:r>
        <w:rPr>
          <w:rFonts w:ascii="Times New Roman"/>
          <w:b w:val="false"/>
          <w:i w:val="false"/>
          <w:color w:val="000000"/>
          <w:sz w:val="28"/>
        </w:rPr>
        <w:t>
</w:t>
      </w:r>
      <w:r>
        <w:rPr>
          <w:rFonts w:ascii="Times New Roman"/>
          <w:b w:val="false"/>
          <w:i w:val="false"/>
          <w:color w:val="000000"/>
          <w:sz w:val="28"/>
        </w:rPr>
        <w:t>
      327-2) құрылысы аяқталмаған объектімен бірге жер учаскесін кепілге қою шартының үлгілік нысанын әзірлеу және бекіту;</w:t>
      </w:r>
      <w:r>
        <w:br/>
      </w:r>
      <w:r>
        <w:rPr>
          <w:rFonts w:ascii="Times New Roman"/>
          <w:b w:val="false"/>
          <w:i w:val="false"/>
          <w:color w:val="000000"/>
          <w:sz w:val="28"/>
        </w:rPr>
        <w:t>
</w:t>
      </w:r>
      <w:r>
        <w:rPr>
          <w:rFonts w:ascii="Times New Roman"/>
          <w:b w:val="false"/>
          <w:i w:val="false"/>
          <w:color w:val="000000"/>
          <w:sz w:val="28"/>
        </w:rPr>
        <w:t>
      327-3) уәкілетті компанияның дауыс беретін акцияларының (жарғылық капиталға қатысу үлестерінің) кепіл шартының үлгілік нысанын әзірлеу және бекіту;</w:t>
      </w:r>
      <w:r>
        <w:br/>
      </w:r>
      <w:r>
        <w:rPr>
          <w:rFonts w:ascii="Times New Roman"/>
          <w:b w:val="false"/>
          <w:i w:val="false"/>
          <w:color w:val="000000"/>
          <w:sz w:val="28"/>
        </w:rPr>
        <w:t>
</w:t>
      </w:r>
      <w:r>
        <w:rPr>
          <w:rFonts w:ascii="Times New Roman"/>
          <w:b w:val="false"/>
          <w:i w:val="false"/>
          <w:color w:val="000000"/>
          <w:sz w:val="28"/>
        </w:rPr>
        <w:t>
      327-4) уәкілетті компанияның дауыс беретін акцияларын (жарғылық капиталға қатысу үлестерін) cенімгерлік басқару шартының үлгілік нысанын әзірлеу және бекіту;</w:t>
      </w:r>
      <w:r>
        <w:br/>
      </w:r>
      <w:r>
        <w:rPr>
          <w:rFonts w:ascii="Times New Roman"/>
          <w:b w:val="false"/>
          <w:i w:val="false"/>
          <w:color w:val="000000"/>
          <w:sz w:val="28"/>
        </w:rPr>
        <w:t>
</w:t>
      </w:r>
      <w:r>
        <w:rPr>
          <w:rFonts w:ascii="Times New Roman"/>
          <w:b w:val="false"/>
          <w:i w:val="false"/>
          <w:color w:val="000000"/>
          <w:sz w:val="28"/>
        </w:rPr>
        <w:t>
      327-5) кепілдік жарнаның мөлшерін айқындау әдістемесін әзірлеу және бекіту;</w:t>
      </w:r>
      <w:r>
        <w:br/>
      </w:r>
      <w:r>
        <w:rPr>
          <w:rFonts w:ascii="Times New Roman"/>
          <w:b w:val="false"/>
          <w:i w:val="false"/>
          <w:color w:val="000000"/>
          <w:sz w:val="28"/>
        </w:rPr>
        <w:t>
</w:t>
      </w:r>
      <w:r>
        <w:rPr>
          <w:rFonts w:ascii="Times New Roman"/>
          <w:b w:val="false"/>
          <w:i w:val="false"/>
          <w:color w:val="000000"/>
          <w:sz w:val="28"/>
        </w:rPr>
        <w:t>
      327-6) капиталдың жеткіліктілік нормативін айқындау әдістемесін әзірлеу және бекіту;</w:t>
      </w:r>
      <w:r>
        <w:br/>
      </w:r>
      <w:r>
        <w:rPr>
          <w:rFonts w:ascii="Times New Roman"/>
          <w:b w:val="false"/>
          <w:i w:val="false"/>
          <w:color w:val="000000"/>
          <w:sz w:val="28"/>
        </w:rPr>
        <w:t>
</w:t>
      </w:r>
      <w:r>
        <w:rPr>
          <w:rFonts w:ascii="Times New Roman"/>
          <w:b w:val="false"/>
          <w:i w:val="false"/>
          <w:color w:val="000000"/>
          <w:sz w:val="28"/>
        </w:rPr>
        <w:t>
      327-7) кепілдік беру жағдайларын реттеуге арналған резервті есептеу және қалыптастыру әдістемесін әзірлеу және бекіту;</w:t>
      </w:r>
      <w:r>
        <w:br/>
      </w:r>
      <w:r>
        <w:rPr>
          <w:rFonts w:ascii="Times New Roman"/>
          <w:b w:val="false"/>
          <w:i w:val="false"/>
          <w:color w:val="000000"/>
          <w:sz w:val="28"/>
        </w:rPr>
        <w:t>
</w:t>
      </w:r>
      <w:r>
        <w:rPr>
          <w:rFonts w:ascii="Times New Roman"/>
          <w:b w:val="false"/>
          <w:i w:val="false"/>
          <w:color w:val="000000"/>
          <w:sz w:val="28"/>
        </w:rPr>
        <w:t>
      327-8) тұрғын үй құрылысына үлестік қатысу саласындағы инжинирингтік компаниялардың Тұрғын үй құрылысына кепілдік беру қорына, екінші деңгейдегі банкке немесе жергілікті атқарушы органға (тұрғын үй құрылысына үлестік қатысуды ұйымдастыру тәсіліне қарай) беретін тұрғын үй (тұрғын ғимарат) құрылысының барысын мониторингтеу нәтижелері туралы есебінің нысанын әзірлеу және бекіту;</w:t>
      </w:r>
      <w:r>
        <w:br/>
      </w:r>
      <w:r>
        <w:rPr>
          <w:rFonts w:ascii="Times New Roman"/>
          <w:b w:val="false"/>
          <w:i w:val="false"/>
          <w:color w:val="000000"/>
          <w:sz w:val="28"/>
        </w:rPr>
        <w:t>
</w:t>
      </w:r>
      <w:r>
        <w:rPr>
          <w:rFonts w:ascii="Times New Roman"/>
          <w:b w:val="false"/>
          <w:i w:val="false"/>
          <w:color w:val="000000"/>
          <w:sz w:val="28"/>
        </w:rPr>
        <w:t>
      327-9) Тұрғын үй құрылысына кепілдік беру қорының тұрғын үйдің (тұрғын ғимараттың) құрылыс жобасы бойынша құжаттарды тексеру тәртібін бекіту;»;</w:t>
      </w:r>
      <w:r>
        <w:br/>
      </w:r>
      <w:r>
        <w:rPr>
          <w:rFonts w:ascii="Times New Roman"/>
          <w:b w:val="false"/>
          <w:i w:val="false"/>
          <w:color w:val="000000"/>
          <w:sz w:val="28"/>
        </w:rPr>
        <w:t>
</w:t>
      </w:r>
      <w:r>
        <w:rPr>
          <w:rFonts w:ascii="Times New Roman"/>
          <w:b w:val="false"/>
          <w:i w:val="false"/>
          <w:color w:val="000000"/>
          <w:sz w:val="28"/>
        </w:rPr>
        <w:t>
      мынадай мазмұндағы 337-1), 337-2), 337-3), 337-4), 337-5), 337-6) және 337-7)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«337-1) қоғамдық кеңес құру;</w:t>
      </w:r>
      <w:r>
        <w:br/>
      </w:r>
      <w:r>
        <w:rPr>
          <w:rFonts w:ascii="Times New Roman"/>
          <w:b w:val="false"/>
          <w:i w:val="false"/>
          <w:color w:val="000000"/>
          <w:sz w:val="28"/>
        </w:rPr>
        <w:t>
</w:t>
      </w:r>
      <w:r>
        <w:rPr>
          <w:rFonts w:ascii="Times New Roman"/>
          <w:b w:val="false"/>
          <w:i w:val="false"/>
          <w:color w:val="000000"/>
          <w:sz w:val="28"/>
        </w:rPr>
        <w:t>
      337-2) қоғамдық кеңестің ұсынымдарын қарау;</w:t>
      </w:r>
      <w:r>
        <w:br/>
      </w:r>
      <w:r>
        <w:rPr>
          <w:rFonts w:ascii="Times New Roman"/>
          <w:b w:val="false"/>
          <w:i w:val="false"/>
          <w:color w:val="000000"/>
          <w:sz w:val="28"/>
        </w:rPr>
        <w:t>
</w:t>
      </w:r>
      <w:r>
        <w:rPr>
          <w:rFonts w:ascii="Times New Roman"/>
          <w:b w:val="false"/>
          <w:i w:val="false"/>
          <w:color w:val="000000"/>
          <w:sz w:val="28"/>
        </w:rPr>
        <w:t>
      337-3) қоғамдық кеңестің жұмыс тобының құрамындағы өкілдіктің дербес құрамын айқындау;</w:t>
      </w:r>
      <w:r>
        <w:br/>
      </w:r>
      <w:r>
        <w:rPr>
          <w:rFonts w:ascii="Times New Roman"/>
          <w:b w:val="false"/>
          <w:i w:val="false"/>
          <w:color w:val="000000"/>
          <w:sz w:val="28"/>
        </w:rPr>
        <w:t>
</w:t>
      </w:r>
      <w:r>
        <w:rPr>
          <w:rFonts w:ascii="Times New Roman"/>
          <w:b w:val="false"/>
          <w:i w:val="false"/>
          <w:color w:val="000000"/>
          <w:sz w:val="28"/>
        </w:rPr>
        <w:t>
      337-4) қоғамдық кеңесті қалыптастыру жөніндегі жұмыс тобының құрамын бекіту;</w:t>
      </w:r>
      <w:r>
        <w:br/>
      </w:r>
      <w:r>
        <w:rPr>
          <w:rFonts w:ascii="Times New Roman"/>
          <w:b w:val="false"/>
          <w:i w:val="false"/>
          <w:color w:val="000000"/>
          <w:sz w:val="28"/>
        </w:rPr>
        <w:t>
</w:t>
      </w:r>
      <w:r>
        <w:rPr>
          <w:rFonts w:ascii="Times New Roman"/>
          <w:b w:val="false"/>
          <w:i w:val="false"/>
          <w:color w:val="000000"/>
          <w:sz w:val="28"/>
        </w:rPr>
        <w:t>
      337-5) қоғамдық кеңесті қалыптастыру жөніндегі жұмыс тобының құрамындағы өкілдік құрамын бекіту;</w:t>
      </w:r>
      <w:r>
        <w:br/>
      </w:r>
      <w:r>
        <w:rPr>
          <w:rFonts w:ascii="Times New Roman"/>
          <w:b w:val="false"/>
          <w:i w:val="false"/>
          <w:color w:val="000000"/>
          <w:sz w:val="28"/>
        </w:rPr>
        <w:t>
</w:t>
      </w:r>
      <w:r>
        <w:rPr>
          <w:rFonts w:ascii="Times New Roman"/>
          <w:b w:val="false"/>
          <w:i w:val="false"/>
          <w:color w:val="000000"/>
          <w:sz w:val="28"/>
        </w:rPr>
        <w:t>
      337-6) қоғамдық кеңес туралы ережені бекіту;</w:t>
      </w:r>
      <w:r>
        <w:br/>
      </w:r>
      <w:r>
        <w:rPr>
          <w:rFonts w:ascii="Times New Roman"/>
          <w:b w:val="false"/>
          <w:i w:val="false"/>
          <w:color w:val="000000"/>
          <w:sz w:val="28"/>
        </w:rPr>
        <w:t>
</w:t>
      </w:r>
      <w:r>
        <w:rPr>
          <w:rFonts w:ascii="Times New Roman"/>
          <w:b w:val="false"/>
          <w:i w:val="false"/>
          <w:color w:val="000000"/>
          <w:sz w:val="28"/>
        </w:rPr>
        <w:t>
      337-7) қоғамдық кеңестің қызметін ұйымдық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 xml:space="preserve">
      мынадай мазмұндағы 339-60), 339-61), 339-62), 339-63), 339-64), 339-65), 339-66), 339-67), 339-68) және 339-69) тармақшалармен толықтырылсын: </w:t>
      </w:r>
      <w:r>
        <w:br/>
      </w:r>
      <w:r>
        <w:rPr>
          <w:rFonts w:ascii="Times New Roman"/>
          <w:b w:val="false"/>
          <w:i w:val="false"/>
          <w:color w:val="000000"/>
          <w:sz w:val="28"/>
        </w:rPr>
        <w:t>
</w:t>
      </w:r>
      <w:r>
        <w:rPr>
          <w:rFonts w:ascii="Times New Roman"/>
          <w:b w:val="false"/>
          <w:i w:val="false"/>
          <w:color w:val="000000"/>
          <w:sz w:val="28"/>
        </w:rPr>
        <w:t>
      «339-60) мыналарды:</w:t>
      </w:r>
      <w:r>
        <w:br/>
      </w:r>
      <w:r>
        <w:rPr>
          <w:rFonts w:ascii="Times New Roman"/>
          <w:b w:val="false"/>
          <w:i w:val="false"/>
          <w:color w:val="000000"/>
          <w:sz w:val="28"/>
        </w:rPr>
        <w:t>
      тамақ өнімдеріне оның қауіпсіздігін айқындау бойынша санитариялық-эпидемиологиялық сараптама жүргізу;</w:t>
      </w:r>
      <w:r>
        <w:br/>
      </w:r>
      <w:r>
        <w:rPr>
          <w:rFonts w:ascii="Times New Roman"/>
          <w:b w:val="false"/>
          <w:i w:val="false"/>
          <w:color w:val="000000"/>
          <w:sz w:val="28"/>
        </w:rPr>
        <w:t>
      курортология ғылыми орталықтарының табиғи минералды суларды пайдалануға бальнеологиялық қорытынды беруі;</w:t>
      </w:r>
      <w:r>
        <w:br/>
      </w:r>
      <w:r>
        <w:rPr>
          <w:rFonts w:ascii="Times New Roman"/>
          <w:b w:val="false"/>
          <w:i w:val="false"/>
          <w:color w:val="000000"/>
          <w:sz w:val="28"/>
        </w:rPr>
        <w:t>
      тамаққа биологиялық активті қоспалардың айналымы;</w:t>
      </w:r>
      <w:r>
        <w:br/>
      </w:r>
      <w:r>
        <w:rPr>
          <w:rFonts w:ascii="Times New Roman"/>
          <w:b w:val="false"/>
          <w:i w:val="false"/>
          <w:color w:val="000000"/>
          <w:sz w:val="28"/>
        </w:rPr>
        <w:t>
      балалар тағамы өнімдерін, тамаққа тағамдық және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туралы шешімді мемлекеттік тіркеу, қайта тіркеу және кері қайтарып алу;</w:t>
      </w:r>
      <w:r>
        <w:br/>
      </w:r>
      <w:r>
        <w:rPr>
          <w:rFonts w:ascii="Times New Roman"/>
          <w:b w:val="false"/>
          <w:i w:val="false"/>
          <w:color w:val="000000"/>
          <w:sz w:val="28"/>
        </w:rPr>
        <w:t>
      тамаққа биологиялық активті қоспалардың қауіпсіздігін ғылыми негізде растау жөніндегі жұмыстарды жүргізу тәртібін бекіту;</w:t>
      </w:r>
      <w:r>
        <w:br/>
      </w:r>
      <w:r>
        <w:rPr>
          <w:rFonts w:ascii="Times New Roman"/>
          <w:b w:val="false"/>
          <w:i w:val="false"/>
          <w:color w:val="000000"/>
          <w:sz w:val="28"/>
        </w:rPr>
        <w:t>
</w:t>
      </w:r>
      <w:r>
        <w:rPr>
          <w:rFonts w:ascii="Times New Roman"/>
          <w:b w:val="false"/>
          <w:i w:val="false"/>
          <w:color w:val="000000"/>
          <w:sz w:val="28"/>
        </w:rPr>
        <w:t>
      339-61) тұтынушылардың құқықтарын қорғау саласындағы нормативтік құқықтық актілерді әзірлеу және бекіту;</w:t>
      </w:r>
      <w:r>
        <w:br/>
      </w:r>
      <w:r>
        <w:rPr>
          <w:rFonts w:ascii="Times New Roman"/>
          <w:b w:val="false"/>
          <w:i w:val="false"/>
          <w:color w:val="000000"/>
          <w:sz w:val="28"/>
        </w:rPr>
        <w:t>
</w:t>
      </w:r>
      <w:r>
        <w:rPr>
          <w:rFonts w:ascii="Times New Roman"/>
          <w:b w:val="false"/>
          <w:i w:val="false"/>
          <w:color w:val="000000"/>
          <w:sz w:val="28"/>
        </w:rPr>
        <w:t>
      339-62) жыл сайын 1 мамырдан кешіктірмей Қазақстан Республикасының Үкіметіне тұтынушылардың құқықтарын қорғаудың жай-күйі туралы жылдық есеп жіберу;</w:t>
      </w:r>
      <w:r>
        <w:br/>
      </w:r>
      <w:r>
        <w:rPr>
          <w:rFonts w:ascii="Times New Roman"/>
          <w:b w:val="false"/>
          <w:i w:val="false"/>
          <w:color w:val="000000"/>
          <w:sz w:val="28"/>
        </w:rPr>
        <w:t>
</w:t>
      </w:r>
      <w:r>
        <w:rPr>
          <w:rFonts w:ascii="Times New Roman"/>
          <w:b w:val="false"/>
          <w:i w:val="false"/>
          <w:color w:val="000000"/>
          <w:sz w:val="28"/>
        </w:rPr>
        <w:t>
      339-63) тұтынушылардың құқықтарын қорғау мәселелері жөніндегі халықаралық шарттардың жобаларын дайындауға қатысу;</w:t>
      </w:r>
      <w:r>
        <w:br/>
      </w:r>
      <w:r>
        <w:rPr>
          <w:rFonts w:ascii="Times New Roman"/>
          <w:b w:val="false"/>
          <w:i w:val="false"/>
          <w:color w:val="000000"/>
          <w:sz w:val="28"/>
        </w:rPr>
        <w:t>
</w:t>
      </w:r>
      <w:r>
        <w:rPr>
          <w:rFonts w:ascii="Times New Roman"/>
          <w:b w:val="false"/>
          <w:i w:val="false"/>
          <w:color w:val="000000"/>
          <w:sz w:val="28"/>
        </w:rPr>
        <w:t>
      339-64) ашық деректер интернет-порталында ақпарат орналастыру;</w:t>
      </w:r>
      <w:r>
        <w:br/>
      </w:r>
      <w:r>
        <w:rPr>
          <w:rFonts w:ascii="Times New Roman"/>
          <w:b w:val="false"/>
          <w:i w:val="false"/>
          <w:color w:val="000000"/>
          <w:sz w:val="28"/>
        </w:rPr>
        <w:t>
</w:t>
      </w:r>
      <w:r>
        <w:rPr>
          <w:rFonts w:ascii="Times New Roman"/>
          <w:b w:val="false"/>
          <w:i w:val="false"/>
          <w:color w:val="000000"/>
          <w:sz w:val="28"/>
        </w:rPr>
        <w:t>
      339-65) ашық бюджеттер интернет-порталында ақпарат орналастыру;</w:t>
      </w:r>
      <w:r>
        <w:br/>
      </w:r>
      <w:r>
        <w:rPr>
          <w:rFonts w:ascii="Times New Roman"/>
          <w:b w:val="false"/>
          <w:i w:val="false"/>
          <w:color w:val="000000"/>
          <w:sz w:val="28"/>
        </w:rPr>
        <w:t>
</w:t>
      </w:r>
      <w:r>
        <w:rPr>
          <w:rFonts w:ascii="Times New Roman"/>
          <w:b w:val="false"/>
          <w:i w:val="false"/>
          <w:color w:val="000000"/>
          <w:sz w:val="28"/>
        </w:rPr>
        <w:t>
      339-66) ашық нормативтік құқықтық актілер интернет-порталында ақпарат орналастыру;</w:t>
      </w:r>
      <w:r>
        <w:br/>
      </w:r>
      <w:r>
        <w:rPr>
          <w:rFonts w:ascii="Times New Roman"/>
          <w:b w:val="false"/>
          <w:i w:val="false"/>
          <w:color w:val="000000"/>
          <w:sz w:val="28"/>
        </w:rPr>
        <w:t>
</w:t>
      </w:r>
      <w:r>
        <w:rPr>
          <w:rFonts w:ascii="Times New Roman"/>
          <w:b w:val="false"/>
          <w:i w:val="false"/>
          <w:color w:val="000000"/>
          <w:sz w:val="28"/>
        </w:rPr>
        <w:t xml:space="preserve">
      339-67) мемлекеттік органдар қызметінің тиімділігін бағалау интернет-порталында ақпаратты орналастыру; </w:t>
      </w:r>
      <w:r>
        <w:br/>
      </w:r>
      <w:r>
        <w:rPr>
          <w:rFonts w:ascii="Times New Roman"/>
          <w:b w:val="false"/>
          <w:i w:val="false"/>
          <w:color w:val="000000"/>
          <w:sz w:val="28"/>
        </w:rPr>
        <w:t>
</w:t>
      </w:r>
      <w:r>
        <w:rPr>
          <w:rFonts w:ascii="Times New Roman"/>
          <w:b w:val="false"/>
          <w:i w:val="false"/>
          <w:color w:val="000000"/>
          <w:sz w:val="28"/>
        </w:rPr>
        <w:t>
      339-68) ашық бюджеттер интернет-порталында ақпарат орналастыру тәртібін белгілейтін нормативтік құқықтық актіні келісу;</w:t>
      </w:r>
      <w:r>
        <w:br/>
      </w:r>
      <w:r>
        <w:rPr>
          <w:rFonts w:ascii="Times New Roman"/>
          <w:b w:val="false"/>
          <w:i w:val="false"/>
          <w:color w:val="000000"/>
          <w:sz w:val="28"/>
        </w:rPr>
        <w:t>
</w:t>
      </w:r>
      <w:r>
        <w:rPr>
          <w:rFonts w:ascii="Times New Roman"/>
          <w:b w:val="false"/>
          <w:i w:val="false"/>
          <w:color w:val="000000"/>
          <w:sz w:val="28"/>
        </w:rPr>
        <w:t>
      339-69) ақпараттың сапасына және уақтылы берілуіне ішкі бақылау жүргізу;»;</w:t>
      </w:r>
      <w:r>
        <w:br/>
      </w:r>
      <w:r>
        <w:rPr>
          <w:rFonts w:ascii="Times New Roman"/>
          <w:b w:val="false"/>
          <w:i w:val="false"/>
          <w:color w:val="000000"/>
          <w:sz w:val="28"/>
        </w:rPr>
        <w:t>
</w:t>
      </w:r>
      <w:r>
        <w:rPr>
          <w:rFonts w:ascii="Times New Roman"/>
          <w:b w:val="false"/>
          <w:i w:val="false"/>
          <w:color w:val="000000"/>
          <w:sz w:val="28"/>
        </w:rPr>
        <w:t>
      «Ведомстволардың функциялары» деген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30-1) тармақшамен толықтырылсын:</w:t>
      </w:r>
      <w:r>
        <w:br/>
      </w:r>
      <w:r>
        <w:rPr>
          <w:rFonts w:ascii="Times New Roman"/>
          <w:b w:val="false"/>
          <w:i w:val="false"/>
          <w:color w:val="000000"/>
          <w:sz w:val="28"/>
        </w:rPr>
        <w:t>
</w:t>
      </w:r>
      <w:r>
        <w:rPr>
          <w:rFonts w:ascii="Times New Roman"/>
          <w:b w:val="false"/>
          <w:i w:val="false"/>
          <w:color w:val="000000"/>
          <w:sz w:val="28"/>
        </w:rPr>
        <w:t>
      «30-1) үлескерлердің ақшасын тартуға берілген рұқсаттар туралы ақпаратты жинау;»;</w:t>
      </w:r>
      <w:r>
        <w:br/>
      </w:r>
      <w:r>
        <w:rPr>
          <w:rFonts w:ascii="Times New Roman"/>
          <w:b w:val="false"/>
          <w:i w:val="false"/>
          <w:color w:val="000000"/>
          <w:sz w:val="28"/>
        </w:rPr>
        <w:t>
</w:t>
      </w:r>
      <w:r>
        <w:rPr>
          <w:rFonts w:ascii="Times New Roman"/>
          <w:b w:val="false"/>
          <w:i w:val="false"/>
          <w:color w:val="000000"/>
          <w:sz w:val="28"/>
        </w:rPr>
        <w:t>
      мынадай мазмұндағы 83-1) тармақшамен толықтырылсын:</w:t>
      </w:r>
      <w:r>
        <w:br/>
      </w:r>
      <w:r>
        <w:rPr>
          <w:rFonts w:ascii="Times New Roman"/>
          <w:b w:val="false"/>
          <w:i w:val="false"/>
          <w:color w:val="000000"/>
          <w:sz w:val="28"/>
        </w:rPr>
        <w:t>
</w:t>
      </w:r>
      <w:r>
        <w:rPr>
          <w:rFonts w:ascii="Times New Roman"/>
          <w:b w:val="false"/>
          <w:i w:val="false"/>
          <w:color w:val="000000"/>
          <w:sz w:val="28"/>
        </w:rPr>
        <w:t>
      «83-1) жекелеген тауар нарықтарындағы бәсекелестіктің жай-күйі және монополиялық қызметті шектеу бойынша қолданылатын шаралар туралы жылдық есепті дайындау;»;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«109) мемлекеттік монополия субъектілерінің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шектеулерді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
      мынадай мазмұндағы 114-1) және 114-2) тармақшалармен толықтырылсын: </w:t>
      </w:r>
      <w:r>
        <w:br/>
      </w:r>
      <w:r>
        <w:rPr>
          <w:rFonts w:ascii="Times New Roman"/>
          <w:b w:val="false"/>
          <w:i w:val="false"/>
          <w:color w:val="000000"/>
          <w:sz w:val="28"/>
        </w:rPr>
        <w:t>
</w:t>
      </w:r>
      <w:r>
        <w:rPr>
          <w:rFonts w:ascii="Times New Roman"/>
          <w:b w:val="false"/>
          <w:i w:val="false"/>
          <w:color w:val="000000"/>
          <w:sz w:val="28"/>
        </w:rPr>
        <w:t>
      «114-1) табиғи монополиялар субъектілерінің тұтынушыларға қызметтер көрсету стандарттарын әзірлеу;</w:t>
      </w:r>
      <w:r>
        <w:br/>
      </w:r>
      <w:r>
        <w:rPr>
          <w:rFonts w:ascii="Times New Roman"/>
          <w:b w:val="false"/>
          <w:i w:val="false"/>
          <w:color w:val="000000"/>
          <w:sz w:val="28"/>
        </w:rPr>
        <w:t>
</w:t>
      </w:r>
      <w:r>
        <w:rPr>
          <w:rFonts w:ascii="Times New Roman"/>
          <w:b w:val="false"/>
          <w:i w:val="false"/>
          <w:color w:val="000000"/>
          <w:sz w:val="28"/>
        </w:rPr>
        <w:t>
      114-2) тарифтердi (бағаларды, алымдар мөлшерлемелерін) және тарифтiк сметаларды оңайлатылған тәртiппен бекiту тәртiбiн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127)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және хабарламаларды қабылдауды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xml:space="preserve"> және </w:t>
      </w:r>
      <w:r>
        <w:rPr>
          <w:rFonts w:ascii="Times New Roman"/>
          <w:b w:val="false"/>
          <w:i w:val="false"/>
          <w:color w:val="000000"/>
          <w:sz w:val="28"/>
        </w:rPr>
        <w:t>133)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
      мынадай мазмұндағы 173-1) тармақшамен толықтырылсын: </w:t>
      </w:r>
      <w:r>
        <w:br/>
      </w:r>
      <w:r>
        <w:rPr>
          <w:rFonts w:ascii="Times New Roman"/>
          <w:b w:val="false"/>
          <w:i w:val="false"/>
          <w:color w:val="000000"/>
          <w:sz w:val="28"/>
        </w:rPr>
        <w:t>
</w:t>
      </w:r>
      <w:r>
        <w:rPr>
          <w:rFonts w:ascii="Times New Roman"/>
          <w:b w:val="false"/>
          <w:i w:val="false"/>
          <w:color w:val="000000"/>
          <w:sz w:val="28"/>
        </w:rPr>
        <w:t>
      «173-1) санитариялық-эпидемиологиялық қадағалауға жататын тамақ өнімдерінің қауіпсіздігі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xml:space="preserve">
      мынадай мазмұндағы 174-1) тармақшамен толықтырылсын: </w:t>
      </w:r>
      <w:r>
        <w:br/>
      </w:r>
      <w:r>
        <w:rPr>
          <w:rFonts w:ascii="Times New Roman"/>
          <w:b w:val="false"/>
          <w:i w:val="false"/>
          <w:color w:val="000000"/>
          <w:sz w:val="28"/>
        </w:rPr>
        <w:t>
</w:t>
      </w:r>
      <w:r>
        <w:rPr>
          <w:rFonts w:ascii="Times New Roman"/>
          <w:b w:val="false"/>
          <w:i w:val="false"/>
          <w:color w:val="000000"/>
          <w:sz w:val="28"/>
        </w:rPr>
        <w:t>
      «174-1) тұтынушыларға ақпарат беруді, консультация жүргізуді және сауаттандыруды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«177)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оның ішінде эпидемиялық маңызы бар объектілерге әкелуге, онда қолдануға және өткізуге тыйым салу;»;</w:t>
      </w:r>
      <w:r>
        <w:br/>
      </w:r>
      <w:r>
        <w:rPr>
          <w:rFonts w:ascii="Times New Roman"/>
          <w:b w:val="false"/>
          <w:i w:val="false"/>
          <w:color w:val="000000"/>
          <w:sz w:val="28"/>
        </w:rPr>
        <w:t>
</w:t>
      </w:r>
      <w:r>
        <w:rPr>
          <w:rFonts w:ascii="Times New Roman"/>
          <w:b w:val="false"/>
          <w:i w:val="false"/>
          <w:color w:val="000000"/>
          <w:sz w:val="28"/>
        </w:rPr>
        <w:t>
      мынадай мазмұндағы 186-1) тармақшамен толықтырылсын:</w:t>
      </w:r>
      <w:r>
        <w:br/>
      </w:r>
      <w:r>
        <w:rPr>
          <w:rFonts w:ascii="Times New Roman"/>
          <w:b w:val="false"/>
          <w:i w:val="false"/>
          <w:color w:val="000000"/>
          <w:sz w:val="28"/>
        </w:rPr>
        <w:t>
</w:t>
      </w:r>
      <w:r>
        <w:rPr>
          <w:rFonts w:ascii="Times New Roman"/>
          <w:b w:val="false"/>
          <w:i w:val="false"/>
          <w:color w:val="000000"/>
          <w:sz w:val="28"/>
        </w:rPr>
        <w:t>
      «186-1) тұтынушылардың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қалыптастыруды және іске асыруды жүзеге асыру;»;</w:t>
      </w:r>
      <w:r>
        <w:br/>
      </w:r>
      <w:r>
        <w:rPr>
          <w:rFonts w:ascii="Times New Roman"/>
          <w:b w:val="false"/>
          <w:i w:val="false"/>
          <w:color w:val="000000"/>
          <w:sz w:val="28"/>
        </w:rPr>
        <w:t>
</w:t>
      </w:r>
      <w:r>
        <w:rPr>
          <w:rFonts w:ascii="Times New Roman"/>
          <w:b w:val="false"/>
          <w:i w:val="false"/>
          <w:color w:val="000000"/>
          <w:sz w:val="28"/>
        </w:rPr>
        <w:t>
      мынадай мазмұндағы 189-1) тармақшамен толықтырылсын:</w:t>
      </w:r>
      <w:r>
        <w:br/>
      </w:r>
      <w:r>
        <w:rPr>
          <w:rFonts w:ascii="Times New Roman"/>
          <w:b w:val="false"/>
          <w:i w:val="false"/>
          <w:color w:val="000000"/>
          <w:sz w:val="28"/>
        </w:rPr>
        <w:t>
</w:t>
      </w:r>
      <w:r>
        <w:rPr>
          <w:rFonts w:ascii="Times New Roman"/>
          <w:b w:val="false"/>
          <w:i w:val="false"/>
          <w:color w:val="000000"/>
          <w:sz w:val="28"/>
        </w:rPr>
        <w:t>
      «189-1) тұтынушылардың шағымдарына жартыжылдық, жылдық талдауды және тұтынушылардың құқықтарын қорғау мәселелері бойынша мемлекеттік органдардың қызметіне жыл сайынғы талдауды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 тармақша</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«191) балалар тағамы өнімдерін, тамаққа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қайта тіркеу және мемлекеттік тіркеу туралы шешімді кері қайтарып алу, Қазақстан Республикасында қолдануға рұқсат етілген заттар мен өнімдердің мемлекеттік тізілімін интернет-ресурстарда орналастыру;»;</w:t>
      </w:r>
      <w:r>
        <w:br/>
      </w:r>
      <w:r>
        <w:rPr>
          <w:rFonts w:ascii="Times New Roman"/>
          <w:b w:val="false"/>
          <w:i w:val="false"/>
          <w:color w:val="000000"/>
          <w:sz w:val="28"/>
        </w:rPr>
        <w:t>
</w:t>
      </w:r>
      <w:r>
        <w:rPr>
          <w:rFonts w:ascii="Times New Roman"/>
          <w:b w:val="false"/>
          <w:i w:val="false"/>
          <w:color w:val="000000"/>
          <w:sz w:val="28"/>
        </w:rPr>
        <w:t>
      мынадай мазмұндағы 197-1) және 197-2)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«197-1)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сақталуына мемлекеттік бақылауды ұйымдастыру, үйлестіру және жүзеге асыру;</w:t>
      </w:r>
      <w:r>
        <w:br/>
      </w:r>
      <w:r>
        <w:rPr>
          <w:rFonts w:ascii="Times New Roman"/>
          <w:b w:val="false"/>
          <w:i w:val="false"/>
          <w:color w:val="000000"/>
          <w:sz w:val="28"/>
        </w:rPr>
        <w:t>
</w:t>
      </w:r>
      <w:r>
        <w:rPr>
          <w:rFonts w:ascii="Times New Roman"/>
          <w:b w:val="false"/>
          <w:i w:val="false"/>
          <w:color w:val="000000"/>
          <w:sz w:val="28"/>
        </w:rPr>
        <w:t xml:space="preserve">
      197-2) санитариялық-эпидемиологиялық қадағалауға жататын қауіпті тамақ өнімдерін анықтау және өткізуге жол бермеу жөніндегі шараларды әзірлеу мақсатында өндіріс объектілері мен ішкі сауда объектілеріне санитариялық-эпидемиологиялық қадағалауды жүзеге асыру;»; </w:t>
      </w:r>
      <w:r>
        <w:br/>
      </w:r>
      <w:r>
        <w:rPr>
          <w:rFonts w:ascii="Times New Roman"/>
          <w:b w:val="false"/>
          <w:i w:val="false"/>
          <w:color w:val="000000"/>
          <w:sz w:val="28"/>
        </w:rPr>
        <w:t>
</w:t>
      </w:r>
      <w:r>
        <w:rPr>
          <w:rFonts w:ascii="Times New Roman"/>
          <w:b w:val="false"/>
          <w:i w:val="false"/>
          <w:color w:val="000000"/>
          <w:sz w:val="28"/>
        </w:rPr>
        <w:t>
      мынадай мазмұндағы 198-1) тармақшамен толықтырылсын:</w:t>
      </w:r>
      <w:r>
        <w:br/>
      </w:r>
      <w:r>
        <w:rPr>
          <w:rFonts w:ascii="Times New Roman"/>
          <w:b w:val="false"/>
          <w:i w:val="false"/>
          <w:color w:val="000000"/>
          <w:sz w:val="28"/>
        </w:rPr>
        <w:t>
</w:t>
      </w:r>
      <w:r>
        <w:rPr>
          <w:rFonts w:ascii="Times New Roman"/>
          <w:b w:val="false"/>
          <w:i w:val="false"/>
          <w:color w:val="000000"/>
          <w:sz w:val="28"/>
        </w:rPr>
        <w:t>
      «198-1) тамаққа биологиялық активті қоспалардың қауіпсіздігін ғылыми негізделген растау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
      мынадай мазмұндағы 205-1) тармақшамен толықтырылсын:</w:t>
      </w:r>
      <w:r>
        <w:br/>
      </w:r>
      <w:r>
        <w:rPr>
          <w:rFonts w:ascii="Times New Roman"/>
          <w:b w:val="false"/>
          <w:i w:val="false"/>
          <w:color w:val="000000"/>
          <w:sz w:val="28"/>
        </w:rPr>
        <w:t>
</w:t>
      </w:r>
      <w:r>
        <w:rPr>
          <w:rFonts w:ascii="Times New Roman"/>
          <w:b w:val="false"/>
          <w:i w:val="false"/>
          <w:color w:val="000000"/>
          <w:sz w:val="28"/>
        </w:rPr>
        <w:t>
      «205-1) тамақ өнімдерінің қауіпсіздігін айқындау бойынша оларға санитариялық-эпидемиологиялық сараптаманы жүзеге асыратын жеке және заңды тұлғалардың қызметін бақылау;»;</w:t>
      </w:r>
      <w:r>
        <w:br/>
      </w:r>
      <w:r>
        <w:rPr>
          <w:rFonts w:ascii="Times New Roman"/>
          <w:b w:val="false"/>
          <w:i w:val="false"/>
          <w:color w:val="000000"/>
          <w:sz w:val="28"/>
        </w:rPr>
        <w:t>
</w:t>
      </w:r>
      <w:r>
        <w:rPr>
          <w:rFonts w:ascii="Times New Roman"/>
          <w:b w:val="false"/>
          <w:i w:val="false"/>
          <w:color w:val="000000"/>
          <w:sz w:val="28"/>
        </w:rPr>
        <w:t>
      мынадай мазмұндағы 206-1) және 206-2)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«206-1) санитариялық-эпидемиологиялық қадағалауға жататын тамақ өнімдерінің қауіпсіздігі саласындағы санитариялық-эпидемиологиялық қағидалар мен нормаларды, гигиеналық нормативтерді, техникалық регламенттерді, нормативтік құжаттарды әзірлеу;</w:t>
      </w:r>
      <w:r>
        <w:br/>
      </w:r>
      <w:r>
        <w:rPr>
          <w:rFonts w:ascii="Times New Roman"/>
          <w:b w:val="false"/>
          <w:i w:val="false"/>
          <w:color w:val="000000"/>
          <w:sz w:val="28"/>
        </w:rPr>
        <w:t>
</w:t>
      </w:r>
      <w:r>
        <w:rPr>
          <w:rFonts w:ascii="Times New Roman"/>
          <w:b w:val="false"/>
          <w:i w:val="false"/>
          <w:color w:val="000000"/>
          <w:sz w:val="28"/>
        </w:rPr>
        <w:t>
      206-2) тамақ өнімдерінің жарамдылық мерзімдерін және сақталу шарттарын,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r>
        <w:br/>
      </w:r>
      <w:r>
        <w:rPr>
          <w:rFonts w:ascii="Times New Roman"/>
          <w:b w:val="false"/>
          <w:i w:val="false"/>
          <w:color w:val="000000"/>
          <w:sz w:val="28"/>
        </w:rPr>
        <w:t>
</w:t>
      </w:r>
      <w:r>
        <w:rPr>
          <w:rFonts w:ascii="Times New Roman"/>
          <w:b w:val="false"/>
          <w:i w:val="false"/>
          <w:color w:val="000000"/>
          <w:sz w:val="28"/>
        </w:rPr>
        <w:t>
      мынадай мазмұндағы 208-1) тармақшамен толықтырылсын:</w:t>
      </w:r>
      <w:r>
        <w:br/>
      </w:r>
      <w:r>
        <w:rPr>
          <w:rFonts w:ascii="Times New Roman"/>
          <w:b w:val="false"/>
          <w:i w:val="false"/>
          <w:color w:val="000000"/>
          <w:sz w:val="28"/>
        </w:rPr>
        <w:t>
</w:t>
      </w:r>
      <w:r>
        <w:rPr>
          <w:rFonts w:ascii="Times New Roman"/>
          <w:b w:val="false"/>
          <w:i w:val="false"/>
          <w:color w:val="000000"/>
          <w:sz w:val="28"/>
        </w:rPr>
        <w:t>
      «208-1)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сотқа жүгіну;»;</w:t>
      </w:r>
      <w:r>
        <w:br/>
      </w:r>
      <w:r>
        <w:rPr>
          <w:rFonts w:ascii="Times New Roman"/>
          <w:b w:val="false"/>
          <w:i w:val="false"/>
          <w:color w:val="000000"/>
          <w:sz w:val="28"/>
        </w:rPr>
        <w:t>
</w:t>
      </w:r>
      <w:r>
        <w:rPr>
          <w:rFonts w:ascii="Times New Roman"/>
          <w:b w:val="false"/>
          <w:i w:val="false"/>
          <w:color w:val="000000"/>
          <w:sz w:val="28"/>
        </w:rPr>
        <w:t>
      мынадай мазмұндағы 227-1) тармақшамен толықтырылсын:</w:t>
      </w:r>
      <w:r>
        <w:br/>
      </w:r>
      <w:r>
        <w:rPr>
          <w:rFonts w:ascii="Times New Roman"/>
          <w:b w:val="false"/>
          <w:i w:val="false"/>
          <w:color w:val="000000"/>
          <w:sz w:val="28"/>
        </w:rPr>
        <w:t>
</w:t>
      </w:r>
      <w:r>
        <w:rPr>
          <w:rFonts w:ascii="Times New Roman"/>
          <w:b w:val="false"/>
          <w:i w:val="false"/>
          <w:color w:val="000000"/>
          <w:sz w:val="28"/>
        </w:rPr>
        <w:t>
      «227-1) санитариялық-эпидемиологиялық қадағалауға жататын тамақ өнімдерінің қауіпсіздігін қамтамасыз ету жөніндегі халықаралық ұйымдарда Қазақстан Республикасының атынан өкілдік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Осы қаулы оның 2017 жылғы 1 қаңтардан бастап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алпыс төртінші абзацын қоспағанда,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