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79d9" w14:textId="0f57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республикалық бюджеттің көрсеткіштерін түзету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6 желтоқсандағы № 773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және «Қазақстан Республикасының Қорғаныс және аэроғарыш өнеркәсібі министрлігін құру туралы» Қазақстан Республикасы Президентінің 2016 жылғы 6 қазандағы № 350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2016 жылға арналған республикалық бюджеттің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2.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басым республикалық бюджеттік инвестициялар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 Республикалық бюджеттік инвестициялық жобалар» деген бөлімде:</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деген 1-функционалдық топ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73"/>
        <w:gridCol w:w="855"/>
        <w:gridCol w:w="987"/>
        <w:gridCol w:w="5962"/>
        <w:gridCol w:w="1"/>
        <w:gridCol w:w="1620"/>
        <w:gridCol w:w="1450"/>
        <w:gridCol w:w="1"/>
        <w:gridCol w:w="13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мүдделерін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Өзбекстан Республикасындағы Елшілігінің әкімшілік ғимаратын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579 467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579 467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«Көлік және коммуникация» деген 12-функционалдық топ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34"/>
        <w:gridCol w:w="1023"/>
        <w:gridCol w:w="1080"/>
        <w:gridCol w:w="5970"/>
        <w:gridCol w:w="1"/>
        <w:gridCol w:w="1844"/>
        <w:gridCol w:w="1"/>
        <w:gridCol w:w="1182"/>
        <w:gridCol w:w="12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180 068 522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16 773 486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178 859 450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16 773 486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175 738 318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16 673 486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138 296 588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14 491 454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138 296 588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14 491 454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106 565 496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14 491 454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автомобиль жолын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31 731 092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21 557 485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21 557 485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 құрылысы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автомобиль 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2 357 600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ққ. арқылы РФ шекарасы (Омбыға қарай) - Майқапшағай (ҚХР)» республикалық маңызы бар автомобиль жолдары бойынша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шекарасы (Екатеринбургке қарай) - Алматы» автомобиль жолы бойынша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2 230 760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3 788 833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«Өскемен - Зырян - Большенарым - Қатон-Қарағай - Рахман бұлақтары»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«Жетібай-Жаңаөзен-Түркменстан шекарасы» автожолын қайта жаңарту және жобалау-іздестіру жұмыстары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автомобиль жолын қайта жаңарту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және әуе көлігін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қайта салу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иивестициялық жобалар: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әуежайдың жасанды ұшу-қону жолағының жасанды жабынын, рульдеу жолының, перронның аэродромдық жабынын қайта жаңарту және ОВИ-1 жарықпен сигнал беру қондырғысын орнату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қаласында халықаралық әуежайдың жолаушылар терминалы ғимаратын реконструкциялау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және тәжірибелік-эксперименттік базаны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және тәжірибелік-эксперименттік базаны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«II. Заңды тұлғалардың жарғылық капиталында мемлекеттің қатысуы арқылы жоспарланатын бюджеттік инвестициялар» деген бөлімде:</w:t>
      </w:r>
      <w:r>
        <w:br/>
      </w:r>
      <w:r>
        <w:rPr>
          <w:rFonts w:ascii="Times New Roman"/>
          <w:b w:val="false"/>
          <w:i w:val="false"/>
          <w:color w:val="000000"/>
          <w:sz w:val="28"/>
        </w:rPr>
        <w:t>
</w:t>
      </w:r>
      <w:r>
        <w:rPr>
          <w:rFonts w:ascii="Times New Roman"/>
          <w:b w:val="false"/>
          <w:i w:val="false"/>
          <w:color w:val="000000"/>
          <w:sz w:val="28"/>
        </w:rPr>
        <w:t>
      «Көлік және коммуникация» деген 12-функционалдық топ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44"/>
        <w:gridCol w:w="1021"/>
        <w:gridCol w:w="667"/>
        <w:gridCol w:w="5264"/>
        <w:gridCol w:w="1893"/>
        <w:gridCol w:w="1894"/>
        <w:gridCol w:w="1691"/>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16 283 122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7 717 560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1 066 166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16 283 122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7 717 560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 сынақ кешенін салу үшін «Қазақстан Ғарыш Сапары» ұлттық компаниясы» АҚ жарғылық капиталын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6 208 391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1 398 597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телерадиохабарын дамыту мен енгізу үшін «Зерде» ұлттық инфокоммуникациялық холдингі» АҚ жарғылық капиталын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10 074 731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6 318 963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жүйесі бойынша жабдықты сатып алу үшін Қазақстан Республикасы әуежайлардың жарғылық капиталын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1 066 166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4 999 272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 сынақ кешенін салу үшін «Қазақстан Ғарыш Сапары» ұлттық компаниясы» АҚ жарғылық капиталын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4 999 272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көрсетілген қаулымен бекітілген 2016 жылға арналған мемлекеттік тапсырмалардың </w:t>
      </w:r>
      <w:r>
        <w:rPr>
          <w:rFonts w:ascii="Times New Roman"/>
          <w:b w:val="false"/>
          <w:i w:val="false"/>
          <w:color w:val="000000"/>
          <w:sz w:val="28"/>
        </w:rPr>
        <w:t>тізбесіндегі</w:t>
      </w:r>
      <w:r>
        <w:rPr>
          <w:rFonts w:ascii="Times New Roman"/>
          <w:b w:val="false"/>
          <w:i w:val="false"/>
          <w:color w:val="000000"/>
          <w:sz w:val="28"/>
        </w:rPr>
        <w:t xml:space="preserve"> реттік нөмірлері 78, 79 және 119-жолдар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302"/>
        <w:gridCol w:w="2392"/>
        <w:gridCol w:w="2189"/>
        <w:gridCol w:w="1617"/>
        <w:gridCol w:w="3037"/>
        <w:gridCol w:w="1617"/>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технологиялық мақсаттағы ғарыш жүйесін құру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ғарыш аппаратын құрудың толық циклын (жобалау, жасау, жинақтау, сынау, іске қосу және орбитада сынау) қамтитын тәжірибелік-конструкторлық жұмыстар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ЖШС» БК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«Ғылыми- технологиялық және тәжірибелік- эксперименттік базаны дамыту» 101 «Ғылыми- технологиялық мақсаттағы ғарыш жүйесін құру»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жалдау құрамына кірмеген және құрамынан шығарылған «Байқоңыр» кешені объектілерінің сақталуын қамтамасыз ету бойынша көрсетілетін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 с» РМК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«Ғарыштық инфрақұрылымның сақталуын қамтамасыз ету және пайдалануды кеңейту»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көрсетілетін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көрсетілетін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«Жұмылдыру дайындығы, жұмылдыру және мемлекеттік материалдық резервті қалыптастыру іс-шараларын іске асыру» 100 «Жұмылдыру дайындығы мен жұмылдыруды жетілдіру жөніндегі қызметтер»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58 014</w:t>
            </w:r>
          </w:p>
        </w:tc>
      </w:tr>
    </w:tbl>
    <w:p>
      <w:pPr>
        <w:spacing w:after="0"/>
        <w:ind w:left="0"/>
        <w:jc w:val="both"/>
      </w:pP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3. Қазақстан Республикасының Қаржы министрлігі республикалық бюджеттік бағдарламалардың мүдделі әкімшілерімен бірге тиісті жылға арналған міндеттемелер мен төлемдер бойынша жиынтық қаржыландыру жоспарына өзгерістер енгізсін.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6 желтоқсандағы </w:t>
      </w:r>
      <w:r>
        <w:br/>
      </w:r>
      <w:r>
        <w:rPr>
          <w:rFonts w:ascii="Times New Roman"/>
          <w:b w:val="false"/>
          <w:i w:val="false"/>
          <w:color w:val="000000"/>
          <w:sz w:val="28"/>
        </w:rPr>
        <w:t xml:space="preserve">
№ 773 қаулысына      </w:t>
      </w:r>
      <w:r>
        <w:br/>
      </w:r>
      <w:r>
        <w:rPr>
          <w:rFonts w:ascii="Times New Roman"/>
          <w:b w:val="false"/>
          <w:i w:val="false"/>
          <w:color w:val="000000"/>
          <w:sz w:val="28"/>
        </w:rPr>
        <w:t xml:space="preserve">
қосымша           </w:t>
      </w:r>
    </w:p>
    <w:bookmarkEnd w:id="5"/>
    <w:bookmarkStart w:name="z14" w:id="6"/>
    <w:p>
      <w:pPr>
        <w:spacing w:after="0"/>
        <w:ind w:left="0"/>
        <w:jc w:val="left"/>
      </w:pPr>
      <w:r>
        <w:rPr>
          <w:rFonts w:ascii="Times New Roman"/>
          <w:b/>
          <w:i w:val="false"/>
          <w:color w:val="000000"/>
        </w:rPr>
        <w:t xml:space="preserve"> 
2016 жылға арналған республикалық бюджеттің көрсеткіштерін түзету</w:t>
      </w:r>
    </w:p>
    <w:bookmarkEnd w:id="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90"/>
        <w:gridCol w:w="1926"/>
        <w:gridCol w:w="7785"/>
        <w:gridCol w:w="1"/>
        <w:gridCol w:w="22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- 9 992 393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 мемлекеттік саясатты қалыптастыру және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9 683 836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- 28 792 854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28 664 742,6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438 459,4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 кадрлардың біліктілігін арттыру және оларды қайта даярлау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- 4 999 272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және тәжірибелік- эксперименттік базаны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инфрақұрылымның сақталуын қамтамасыз ету және пайдалануды кеңейту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- 3 219 823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саласында мемлекеттік саясатты қалыптастыру және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4 999 272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және тәжірибелік- эксперименттік базаны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инфрақұрылымның сақталуын қамтамасыз ету және пайдалануды кеңейту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3 219 823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жұмылдыру және мемлекеттік материалдық резервті қалыптастыру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- 9 036 893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жұмылдыру және мемлекеттік материалдың резервті қалыптастыру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9 036 893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