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58ff" w14:textId="32b5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көлік құралын республикалық меншіктен коммуналдық меншікке беру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824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1. Осы қаулыға қосымшаға сәйкес арнайы көлік құралы "Қазақстан Республикасы Ішкі істер министрлігінің Көліктегі ішкі істер департаменті" мемлекеттік мекемесінің теңгерімінен республикалық меншіктен "Қазақстан Республикасы Ішкі істер министрлігінің Ақмола облысы Ішкі істер департаменті" мемлекеттік мекемесінің теңгеріміне коммуналдық меншікке берілсін.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Қазақстан Республикасының Ішкі істер министрлігімен және Ақмола облысының әкімдігімен бірлесіп, Қазақстан Республикасының заңнамасында белгіленген тәртіппен осы қаулыға қосымшада көрсетілген арнайы көлік құралын қабылдау-беру жөніндегі қажетті ұйымдастыру іс-шараларын жүзеге асырсын. </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811 қаулысына</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Коммуналдық меншікке берілетін арнайы көлік құралының атауы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415"/>
        <w:gridCol w:w="1179"/>
        <w:gridCol w:w="3891"/>
        <w:gridCol w:w="2418"/>
        <w:gridCol w:w="376"/>
        <w:gridCol w:w="511"/>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көлік құралының атауы</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Шығарылған жылы</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Шанақ (рама) нөмірі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Қозғалтқыш нөмірі</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Бөлімше атауы</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қаланың атауы</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КАМАЗ автомобилі базасындағы мобильді байланыс кешені, маркасы </w:t>
            </w:r>
            <w:r>
              <w:br/>
            </w:r>
            <w:r>
              <w:rPr>
                <w:rFonts w:ascii="Times New Roman"/>
                <w:b w:val="false"/>
                <w:i w:val="false"/>
                <w:color w:val="000000"/>
                <w:sz w:val="20"/>
              </w:rPr>
              <w:t xml:space="preserve">
43118-3078-46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ХТС431184F2458419</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 2775525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w:t>
            </w:r>
            <w:r>
              <w:br/>
            </w:r>
            <w:r>
              <w:rPr>
                <w:rFonts w:ascii="Times New Roman"/>
                <w:b w:val="false"/>
                <w:i w:val="false"/>
                <w:color w:val="000000"/>
                <w:sz w:val="20"/>
              </w:rPr>
              <w:t>
Ішкі істер департаменті</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