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d70a" w14:textId="e24d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28 желтоқсандағы № 888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2. Қазақстан Республикасы Премьер-Министрінің бірінші орынбасары Асқар Ұзақбайұлы Маминге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888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1"/>
    <w:p>
      <w:pPr>
        <w:spacing w:after="0"/>
        <w:ind w:left="0"/>
        <w:jc w:val="left"/>
      </w:pPr>
      <w:r>
        <w:rPr>
          <w:rFonts w:ascii="Times New Roman"/>
          <w:b/>
          <w:i w:val="false"/>
          <w:color w:val="000000"/>
        </w:rPr>
        <w:t xml:space="preserve">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w:t>
      </w:r>
      <w:r>
        <w:br/>
      </w:r>
      <w:r>
        <w:rPr>
          <w:rFonts w:ascii="Times New Roman"/>
          <w:b/>
          <w:i w:val="false"/>
          <w:color w:val="000000"/>
        </w:rPr>
        <w:t>ХАТТАМА</w:t>
      </w:r>
    </w:p>
    <w:bookmarkEnd w:id="1"/>
    <w:bookmarkStart w:name="z11" w:id="2"/>
    <w:p>
      <w:pPr>
        <w:spacing w:after="0"/>
        <w:ind w:left="0"/>
        <w:jc w:val="both"/>
      </w:pPr>
      <w:r>
        <w:rPr>
          <w:rFonts w:ascii="Times New Roman"/>
          <w:b w:val="false"/>
          <w:i w:val="false"/>
          <w:color w:val="000000"/>
          <w:sz w:val="28"/>
        </w:rPr>
        <w:t xml:space="preserve">
      Еуразиялық экономикалық одаққа мүше мемлекеттер атынан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Қырғыз Республикасының Үкіметі және Қырғыз Республикасының Ұлттық банкі, Ресей Федерациясының Үкіметі және Ресей Федерациясының Орталық банкі, Армения Республикасының Үкіметі және Армения Республикасының Орталық банкі </w:t>
      </w:r>
      <w:r>
        <w:br/>
      </w:r>
      <w:r>
        <w:rPr>
          <w:rFonts w:ascii="Times New Roman"/>
          <w:b w:val="false"/>
          <w:i w:val="false"/>
          <w:color w:val="000000"/>
          <w:sz w:val="28"/>
        </w:rPr>
        <w:t>
      </w:t>
      </w:r>
      <w:r>
        <w:rPr>
          <w:rFonts w:ascii="Times New Roman"/>
          <w:b w:val="false"/>
          <w:i w:val="false"/>
          <w:color w:val="000000"/>
          <w:sz w:val="28"/>
        </w:rPr>
        <w:t>2014 жылғы 10 қазанда қол қойылған 2014 жылғы 29 мамырдағы Еуразиялық экономикалық одақ туралы шартқа Армения Республикасының қосылуы туралы шарттың 1-бабының төртінші абзацын басшылыққа ала отырып,</w:t>
      </w:r>
      <w:r>
        <w:br/>
      </w:r>
      <w:r>
        <w:rPr>
          <w:rFonts w:ascii="Times New Roman"/>
          <w:b w:val="false"/>
          <w:i w:val="false"/>
          <w:color w:val="000000"/>
          <w:sz w:val="28"/>
        </w:rPr>
        <w:t>
      </w:t>
      </w:r>
      <w:r>
        <w:rPr>
          <w:rFonts w:ascii="Times New Roman"/>
          <w:b w:val="false"/>
          <w:i w:val="false"/>
          <w:color w:val="000000"/>
          <w:sz w:val="28"/>
        </w:rPr>
        <w:t>төмендегілер туралы келісті:</w:t>
      </w:r>
    </w:p>
    <w:bookmarkEnd w:id="2"/>
    <w:bookmarkStart w:name="z14" w:id="3"/>
    <w:p>
      <w:pPr>
        <w:spacing w:after="0"/>
        <w:ind w:left="0"/>
        <w:jc w:val="left"/>
      </w:pPr>
      <w:r>
        <w:rPr>
          <w:rFonts w:ascii="Times New Roman"/>
          <w:b/>
          <w:i w:val="false"/>
          <w:color w:val="000000"/>
        </w:rPr>
        <w:t xml:space="preserve"> 1-бап</w:t>
      </w:r>
    </w:p>
    <w:bookmarkEnd w:id="3"/>
    <w:bookmarkStart w:name="z15" w:id="4"/>
    <w:p>
      <w:pPr>
        <w:spacing w:after="0"/>
        <w:ind w:left="0"/>
        <w:jc w:val="both"/>
      </w:pPr>
      <w:r>
        <w:rPr>
          <w:rFonts w:ascii="Times New Roman"/>
          <w:b w:val="false"/>
          <w:i w:val="false"/>
          <w:color w:val="000000"/>
          <w:sz w:val="28"/>
        </w:rPr>
        <w:t>
      Осы Хаттама арқылы Армения Республикасы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қосылады.</w:t>
      </w:r>
    </w:p>
    <w:bookmarkEnd w:id="4"/>
    <w:bookmarkStart w:name="z16" w:id="5"/>
    <w:p>
      <w:pPr>
        <w:spacing w:after="0"/>
        <w:ind w:left="0"/>
        <w:jc w:val="left"/>
      </w:pPr>
      <w:r>
        <w:rPr>
          <w:rFonts w:ascii="Times New Roman"/>
          <w:b/>
          <w:i w:val="false"/>
          <w:color w:val="000000"/>
        </w:rPr>
        <w:t xml:space="preserve"> 2-бап</w:t>
      </w:r>
    </w:p>
    <w:bookmarkEnd w:id="5"/>
    <w:bookmarkStart w:name="z17" w:id="6"/>
    <w:p>
      <w:pPr>
        <w:spacing w:after="0"/>
        <w:ind w:left="0"/>
        <w:jc w:val="both"/>
      </w:pPr>
      <w:r>
        <w:rPr>
          <w:rFonts w:ascii="Times New Roman"/>
          <w:b w:val="false"/>
          <w:i w:val="false"/>
          <w:color w:val="000000"/>
          <w:sz w:val="28"/>
        </w:rPr>
        <w:t>
      Осы Хаттама депозитарий дипломатиялық арналар арқылы Еуразиялық экономикалық одаққа мүше мемлекеттердің осы Хаттаманың күшіне енуі үшін қажетті мемлекетішілік рәсімдерді орындағаны туралы соңғы жазбаша хабарламаны алған күннен бастап, бірақ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 күшіне енген күннен ерте емес күшіне енеді.</w:t>
      </w:r>
      <w:r>
        <w:br/>
      </w:r>
      <w:r>
        <w:rPr>
          <w:rFonts w:ascii="Times New Roman"/>
          <w:b w:val="false"/>
          <w:i w:val="false"/>
          <w:color w:val="000000"/>
          <w:sz w:val="28"/>
        </w:rPr>
        <w:t>
      </w:t>
      </w:r>
      <w:r>
        <w:rPr>
          <w:rFonts w:ascii="Times New Roman"/>
          <w:b w:val="false"/>
          <w:i w:val="false"/>
          <w:color w:val="000000"/>
          <w:sz w:val="28"/>
        </w:rPr>
        <w:t>20__ жылғы "___" _________ ____________ қаласында орыс тілінде бір төлнұсқа данада жасалды.</w:t>
      </w:r>
      <w:r>
        <w:br/>
      </w:r>
      <w:r>
        <w:rPr>
          <w:rFonts w:ascii="Times New Roman"/>
          <w:b w:val="false"/>
          <w:i w:val="false"/>
          <w:color w:val="000000"/>
          <w:sz w:val="28"/>
        </w:rPr>
        <w:t>
      </w:t>
      </w:r>
      <w:r>
        <w:rPr>
          <w:rFonts w:ascii="Times New Roman"/>
          <w:b w:val="false"/>
          <w:i w:val="false"/>
          <w:color w:val="000000"/>
          <w:sz w:val="28"/>
        </w:rPr>
        <w:t>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мүше әрбір мемлекетке оның расталған көшірмесін жібереді.</w:t>
      </w:r>
    </w:p>
    <w:bookmarkEnd w:id="6"/>
    <w:tbl>
      <w:tblPr>
        <w:tblW w:w="0" w:type="auto"/>
        <w:tblCellSpacing w:w="0" w:type="auto"/>
        <w:tblBorders>
          <w:top w:val="none"/>
          <w:left w:val="none"/>
          <w:bottom w:val="none"/>
          <w:right w:val="none"/>
          <w:insideH w:val="none"/>
          <w:insideV w:val="none"/>
        </w:tblBorders>
      </w:tblPr>
      <w:tblGrid>
        <w:gridCol w:w="5205"/>
        <w:gridCol w:w="705"/>
        <w:gridCol w:w="6390"/>
      </w:tblGrid>
      <w:tr>
        <w:trPr>
          <w:trHeight w:val="30" w:hRule="atLeast"/>
        </w:trPr>
        <w:tc>
          <w:tcPr>
            <w:tcW w:w="5205" w:type="dxa"/>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Беларусь Республикасының Үкіметі үшін</w:t>
            </w:r>
            <w:r>
              <w:br/>
            </w:r>
            <w:r>
              <w:rPr>
                <w:rFonts w:ascii="Times New Roman"/>
                <w:b w:val="false"/>
                <w:i w:val="false"/>
                <w:color w:val="000000"/>
                <w:sz w:val="20"/>
              </w:rPr>
              <w:t>
 </w:t>
            </w:r>
          </w:p>
          <w:bookmarkEnd w:id="7"/>
        </w:tc>
        <w:tc>
          <w:tcPr>
            <w:tcW w:w="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Беларусь Республикасының Ұлттық банкі үшін</w:t>
            </w:r>
            <w:r>
              <w:br/>
            </w:r>
            <w:r>
              <w:rPr>
                <w:rFonts w:ascii="Times New Roman"/>
                <w:b w:val="false"/>
                <w:i w:val="false"/>
                <w:color w:val="000000"/>
                <w:sz w:val="20"/>
              </w:rPr>
              <w:t>
 </w:t>
            </w:r>
          </w:p>
          <w:bookmarkEnd w:id="8"/>
        </w:tc>
      </w:tr>
      <w:tr>
        <w:trPr>
          <w:trHeight w:val="30" w:hRule="atLeast"/>
        </w:trPr>
        <w:tc>
          <w:tcPr>
            <w:tcW w:w="5205" w:type="dxa"/>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xml:space="preserve">
Қазақстан Республикасының Үкіметі үшін </w:t>
            </w:r>
            <w:r>
              <w:br/>
            </w:r>
            <w:r>
              <w:rPr>
                <w:rFonts w:ascii="Times New Roman"/>
                <w:b w:val="false"/>
                <w:i w:val="false"/>
                <w:color w:val="000000"/>
                <w:sz w:val="20"/>
              </w:rPr>
              <w:t>
 </w:t>
            </w:r>
          </w:p>
          <w:bookmarkEnd w:id="9"/>
        </w:tc>
        <w:tc>
          <w:tcPr>
            <w:tcW w:w="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үшін </w:t>
            </w:r>
          </w:p>
        </w:tc>
      </w:tr>
      <w:tr>
        <w:trPr>
          <w:trHeight w:val="30" w:hRule="atLeast"/>
        </w:trPr>
        <w:tc>
          <w:tcPr>
            <w:tcW w:w="5205" w:type="dxa"/>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xml:space="preserve">
Қырғыз Республикасының Үкіметі үшін </w:t>
            </w:r>
            <w:r>
              <w:br/>
            </w:r>
            <w:r>
              <w:rPr>
                <w:rFonts w:ascii="Times New Roman"/>
                <w:b w:val="false"/>
                <w:i w:val="false"/>
                <w:color w:val="000000"/>
                <w:sz w:val="20"/>
              </w:rPr>
              <w:t>
 </w:t>
            </w:r>
          </w:p>
          <w:bookmarkEnd w:id="10"/>
        </w:tc>
        <w:tc>
          <w:tcPr>
            <w:tcW w:w="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xml:space="preserve">
Қырғыз Республикасының Ұлттық банкі үшін </w:t>
            </w:r>
            <w:r>
              <w:br/>
            </w:r>
            <w:r>
              <w:rPr>
                <w:rFonts w:ascii="Times New Roman"/>
                <w:b w:val="false"/>
                <w:i w:val="false"/>
                <w:color w:val="000000"/>
                <w:sz w:val="20"/>
              </w:rPr>
              <w:t>
 </w:t>
            </w:r>
          </w:p>
          <w:bookmarkEnd w:id="11"/>
        </w:tc>
      </w:tr>
      <w:tr>
        <w:trPr>
          <w:trHeight w:val="30" w:hRule="atLeast"/>
        </w:trPr>
        <w:tc>
          <w:tcPr>
            <w:tcW w:w="5205"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xml:space="preserve">
Ресей Федерациясының Үкіметі үшін </w:t>
            </w:r>
            <w:r>
              <w:br/>
            </w:r>
            <w:r>
              <w:rPr>
                <w:rFonts w:ascii="Times New Roman"/>
                <w:b w:val="false"/>
                <w:i w:val="false"/>
                <w:color w:val="000000"/>
                <w:sz w:val="20"/>
              </w:rPr>
              <w:t>
 </w:t>
            </w:r>
          </w:p>
          <w:bookmarkEnd w:id="12"/>
        </w:tc>
        <w:tc>
          <w:tcPr>
            <w:tcW w:w="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Орталық банкі үшін</w:t>
            </w:r>
          </w:p>
        </w:tc>
      </w:tr>
      <w:tr>
        <w:trPr>
          <w:trHeight w:val="30" w:hRule="atLeast"/>
        </w:trPr>
        <w:tc>
          <w:tcPr>
            <w:tcW w:w="5205" w:type="dxa"/>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Армения Республикасының Үкіметі үшін</w:t>
            </w:r>
          </w:p>
          <w:bookmarkEnd w:id="13"/>
        </w:tc>
        <w:tc>
          <w:tcPr>
            <w:tcW w:w="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Орталық банкі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