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b588" w14:textId="a7eb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2010 жылдан 2020 жылға дейінгі кезеңге арналған құқықтық саясат тұжырымдамасын іске асыру жөніндегі 2017 жылға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2016 жылғы 29 желтоқсандағы № 906 қаулысы.</w:t>
      </w:r>
    </w:p>
    <w:p>
      <w:pPr>
        <w:spacing w:after="0"/>
        <w:ind w:left="0"/>
        <w:jc w:val="both"/>
      </w:pPr>
      <w:bookmarkStart w:name="z3" w:id="0"/>
      <w:r>
        <w:rPr>
          <w:rFonts w:ascii="Times New Roman"/>
          <w:b w:val="false"/>
          <w:i w:val="false"/>
          <w:color w:val="000000"/>
          <w:sz w:val="28"/>
        </w:rPr>
        <w:t xml:space="preserve">
      "Қазақстан Республикасының 2010 жылдан 2020 жылға дейінгі кезеңге арналған құқықтық саясат тұжырымдамасы туралы" Қазақстан Республикасы Президентінің 2009 жылғы 24 тамыздағы № 858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берiлiп отырған Қазақстан Республикасының 2010 жылдан 2020 жылға дейiнгi кезеңге арналған құқықтық саясат тұжырымдамасын iске асыру жөнiндегi 2017 жылға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Іс-шаралар жоспары) бекiтiлсiн.</w:t>
      </w:r>
      <w:r>
        <w:br/>
      </w:r>
      <w:r>
        <w:rPr>
          <w:rFonts w:ascii="Times New Roman"/>
          <w:b w:val="false"/>
          <w:i w:val="false"/>
          <w:color w:val="000000"/>
          <w:sz w:val="28"/>
        </w:rPr>
        <w:t xml:space="preserve">
      </w:t>
      </w:r>
      <w:r>
        <w:rPr>
          <w:rFonts w:ascii="Times New Roman"/>
          <w:b w:val="false"/>
          <w:i w:val="false"/>
          <w:color w:val="000000"/>
          <w:sz w:val="28"/>
        </w:rPr>
        <w:t>2. Орталық және жергiлiктi атқарушы органдардың, Қазақстан Республикасының Президентіне тікелей бағынатын және есеп беретін мемлекеттік органдардың (келiсiм бойынша) бiрiншi басшылары:</w:t>
      </w:r>
      <w:r>
        <w:br/>
      </w:r>
      <w:r>
        <w:rPr>
          <w:rFonts w:ascii="Times New Roman"/>
          <w:b w:val="false"/>
          <w:i w:val="false"/>
          <w:color w:val="000000"/>
          <w:sz w:val="28"/>
        </w:rPr>
        <w:t xml:space="preserve">
      </w:t>
      </w:r>
      <w:r>
        <w:rPr>
          <w:rFonts w:ascii="Times New Roman"/>
          <w:b w:val="false"/>
          <w:i w:val="false"/>
          <w:color w:val="000000"/>
          <w:sz w:val="28"/>
        </w:rPr>
        <w:t>1) Іс-шаралар жоспарын орындау жөніндегі шараларды қабылдасын;</w:t>
      </w:r>
      <w:r>
        <w:br/>
      </w:r>
      <w:r>
        <w:rPr>
          <w:rFonts w:ascii="Times New Roman"/>
          <w:b w:val="false"/>
          <w:i w:val="false"/>
          <w:color w:val="000000"/>
          <w:sz w:val="28"/>
        </w:rPr>
        <w:t xml:space="preserve">
      </w:t>
      </w:r>
      <w:r>
        <w:rPr>
          <w:rFonts w:ascii="Times New Roman"/>
          <w:b w:val="false"/>
          <w:i w:val="false"/>
          <w:color w:val="000000"/>
          <w:sz w:val="28"/>
        </w:rPr>
        <w:t>2) 2017 жылғы 1 шілдеден және 20 желтоқсаннан кешiктiрмей Қазақстан Республикасының Әділет министрлiгiне Іс-шаралар жоспарының орындалу барысы туралы ақпарат берсін.</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Республикасының Әділет министрлiгi 2017 жылғы 10 шілдеден және 31 желтоқсаннан кешiктiрмей Қазақстан Республикасы Премьер-Министрiнiң Кеңсесіне Іс-шаралар жоспарының орындалу барысы туралы жиынтық ақпарат берсін. </w:t>
      </w:r>
      <w:r>
        <w:br/>
      </w:r>
      <w:r>
        <w:rPr>
          <w:rFonts w:ascii="Times New Roman"/>
          <w:b w:val="false"/>
          <w:i w:val="false"/>
          <w:color w:val="000000"/>
          <w:sz w:val="28"/>
        </w:rPr>
        <w:t xml:space="preserve">
      </w:t>
      </w:r>
      <w:r>
        <w:rPr>
          <w:rFonts w:ascii="Times New Roman"/>
          <w:b w:val="false"/>
          <w:i w:val="false"/>
          <w:color w:val="000000"/>
          <w:sz w:val="28"/>
        </w:rPr>
        <w:t xml:space="preserve">4. Қазақстан Республикасы Премьер-Министрiнiң Кеңсесі 2017 жылғы 20 шілдеден және 2018 жылғы 10 қаңтардан кешiктiрмей Қазақстан Республикасы Президентiнiң Әкiмшiлiгiне Іс-шаралар жоспарының орындалу барысы туралы жиынтық ақпарат берсін. </w:t>
      </w:r>
      <w:r>
        <w:br/>
      </w:r>
      <w:r>
        <w:rPr>
          <w:rFonts w:ascii="Times New Roman"/>
          <w:b w:val="false"/>
          <w:i w:val="false"/>
          <w:color w:val="000000"/>
          <w:sz w:val="28"/>
        </w:rPr>
        <w:t xml:space="preserve">
      </w:t>
      </w:r>
      <w:r>
        <w:rPr>
          <w:rFonts w:ascii="Times New Roman"/>
          <w:b w:val="false"/>
          <w:i w:val="false"/>
          <w:color w:val="000000"/>
          <w:sz w:val="28"/>
        </w:rPr>
        <w:t xml:space="preserve">5. Осы қаулының орындалуын бақылау Қазақстан Республикасының Әділет министрлiгiне жүктелсін. </w:t>
      </w:r>
      <w:r>
        <w:br/>
      </w:r>
      <w:r>
        <w:rPr>
          <w:rFonts w:ascii="Times New Roman"/>
          <w:b w:val="false"/>
          <w:i w:val="false"/>
          <w:color w:val="000000"/>
          <w:sz w:val="28"/>
        </w:rPr>
        <w:t xml:space="preserve">
      </w:t>
      </w:r>
      <w:r>
        <w:rPr>
          <w:rFonts w:ascii="Times New Roman"/>
          <w:b w:val="false"/>
          <w:i w:val="false"/>
          <w:color w:val="000000"/>
          <w:sz w:val="28"/>
        </w:rPr>
        <w:t>6. Осы қаулы қол қойылған күнінен бастап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906 қаулысымен</w:t>
            </w:r>
            <w:r>
              <w:br/>
            </w:r>
            <w:r>
              <w:rPr>
                <w:rFonts w:ascii="Times New Roman"/>
                <w:b w:val="false"/>
                <w:i w:val="false"/>
                <w:color w:val="000000"/>
                <w:sz w:val="20"/>
              </w:rPr>
              <w:t>бекітілген</w:t>
            </w:r>
          </w:p>
        </w:tc>
      </w:tr>
    </w:tbl>
    <w:bookmarkStart w:name="z20" w:id="1"/>
    <w:p>
      <w:pPr>
        <w:spacing w:after="0"/>
        <w:ind w:left="0"/>
        <w:jc w:val="left"/>
      </w:pPr>
      <w:r>
        <w:rPr>
          <w:rFonts w:ascii="Times New Roman"/>
          <w:b/>
          <w:i w:val="false"/>
          <w:color w:val="000000"/>
        </w:rPr>
        <w:t xml:space="preserve"> Қазақстан Республикасының 2010 жылдан 2020 жылға дейінгі кезеңге арналған құқықтық саясат</w:t>
      </w:r>
      <w:r>
        <w:rPr>
          <w:rFonts w:ascii="Times New Roman"/>
          <w:b/>
          <w:i w:val="false"/>
          <w:color w:val="000000"/>
        </w:rPr>
        <w:t xml:space="preserve"> тұжырымдамасын іске асыру жөніндегі 2017 жылға арналған іс-шаралар</w:t>
      </w:r>
      <w:r>
        <w:rPr>
          <w:rFonts w:ascii="Times New Roman"/>
          <w:b/>
          <w:i w:val="false"/>
          <w:color w:val="000000"/>
        </w:rPr>
        <w:t xml:space="preserve"> жоспары</w:t>
      </w:r>
    </w:p>
    <w:bookmarkEnd w:id="1"/>
    <w:p>
      <w:pPr>
        <w:spacing w:after="0"/>
        <w:ind w:left="0"/>
        <w:jc w:val="both"/>
      </w:pPr>
      <w:r>
        <w:rPr>
          <w:rFonts w:ascii="Times New Roman"/>
          <w:b w:val="false"/>
          <w:i w:val="false"/>
          <w:color w:val="ff0000"/>
          <w:sz w:val="28"/>
        </w:rPr>
        <w:t xml:space="preserve">
      Ескерту. Іс-шаралар жоспарына өзгеріс енгізілді - ҚР Үкіметінің 30.10.2017 </w:t>
      </w:r>
      <w:r>
        <w:rPr>
          <w:rFonts w:ascii="Times New Roman"/>
          <w:b w:val="false"/>
          <w:i w:val="false"/>
          <w:color w:val="ff0000"/>
          <w:sz w:val="28"/>
        </w:rPr>
        <w:t>№ 677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6212"/>
        <w:gridCol w:w="779"/>
        <w:gridCol w:w="3786"/>
        <w:gridCol w:w="506"/>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Төрелік палатасын құру бойынша жұмысты ұйымдастыру</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Кеңсесіне ақпарат</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2010 жылдан 2020 жылға дейінгі кезеңге арналған құқықтық саясат тұжырымдамасын іске асыруға еліміздің негізгі бағдарламалық құжаттарының, бірінші кезекте, Ұлт жоспарының мақсаттарымен және міндеттерімен арақатынасы тұрғысынан кең талдау жүргізу және құқықтық саясат саласындағы жаңа бағдарламалық құжатты әзірлеудің орындылығы туралы ұсыныстар енгізу</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мүдделі мемлекеттік органдар, ұйымдар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әкімшілік құқық бұзушылық туралы кодексіне өзгерістер мен толықтырулар енгізу туралы" Қазақстан Республикасы Заңының жобасын әзірлеу және Қазақстан Республикасының Парламенті Мәжілісінің қарауына енгізу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саясатты жүзеге асыру барысында қоғамдық пікірді ескеру мақсатында әлеуметтік әдістерді құқықтық мониторинг кезінде қолдану мүмкіндігі туралы мәселені пысықтау</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мүдделі мемлекеттік органдар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30.10.2017 </w:t>
            </w:r>
            <w:r>
              <w:rPr>
                <w:rFonts w:ascii="Times New Roman"/>
                <w:b w:val="false"/>
                <w:i w:val="false"/>
                <w:color w:val="ff0000"/>
                <w:sz w:val="20"/>
              </w:rPr>
              <w:t>№ 677</w:t>
            </w:r>
            <w:r>
              <w:rPr>
                <w:rFonts w:ascii="Times New Roman"/>
                <w:b w:val="false"/>
                <w:i w:val="false"/>
                <w:color w:val="ff0000"/>
                <w:sz w:val="20"/>
              </w:rPr>
              <w:t xml:space="preserve"> қаулысымен.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 мемлекеттік қызметтің стандарттары мен қағидаларын қолдану саласының шеңберін одан әрі ұлғайту бойынша ұсыныстар дайындау</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 БП (келісім бойынша), ІІМ, Қаржымині</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мемлекеттік функцияларды бәсекелес ортаға беру мәселелері бойынша өзгерістер мен толықтырулар енгізу туралы" Қазақстан Республикасы Заңының жобасын әзірлеу және Қазақстан Республикасының Парламенті Мәжілісінің қарауына енгізу</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Агенттерді азаматтық құқық субъектілері қатарына енгізу және агенттік келісім мәселелерін регламенттеу орындылығын қарау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ВАК отырысында қарау</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қатысуымен мәмілелерді ерікті сақтандыруды заңнамалық ынталандыру мәселелерін пысықтау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ВАК отырысында қарау</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мәмілелердің жалпы ұғымын енгізу мәселелерін пысықтау</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ВАК отырысында қарау</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және жер қойнауын пайдалану туралы" Қазақстан Республикасы Кодексінің жобасын және оған ілеспе заң жобасын әзірлеу және Қазақстан Республикасының Парламенті Мәжілісінің қарауына енгізу</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Кодексінің және Заңының жобалары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3-тоқсан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және кедендік реттеу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жобасын және оған ілеспе заң жобасын әзірлеу және Қазақстан Республикасының Парламенті Мәжілісінің қарауына енгізу</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Кодексінің және Заңының жобасы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іс жүргізуде сот бақылауының шектерін кезең-кезеңмен кеңейту мүмкіндігімен байланысты сот жүйесін дамыту перспективалары мәселесін пысықтау</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(келісім бойынша), БП (келісім бойынша), ІІМ, МҚІСҚА (келісім бойынша), Қаржымині, ҰҚК (келісім бойынша), МКҚ (келісім бойынша)</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рәсімдер және дауларды соттан тыс реттеу тетіктерінің мәселелері бойынша халықпен түсіндіру жұмыстарын жүргізу</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(келісім бойынша), Әділетмині, ОМО</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туралы" (жаңа редакция) Қазақстан Республикасы Заңының жобасын әзірлеу және Қазақстан Республикасының Парламенті Мәжілісінің қарауына енгізу</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Заңының жобасы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Азаматтықты және қазақстандық патриотизмді насихаттауға, Конституцияға, Қазақстан Республикасының заңдары мен мемлекеттік рәміздеріне құрметті қалыптастыруға бағытталған іс-шараларды жүйелі негізде өткізу</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 бұқаралық ақпарат құралдарында сөз сөйлеу</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орталық және жергілікті органдар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Қабылданатын заң жобаларының барынша ашықтығын және кең талқылауды, сондай-ақ жоспарланған заңнамалық бастамалар туралы ақпараттандыруды қамтамасыз ету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 АКМ, Әділетмині, мүдделі мемлекеттік органдар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құқықтық мәдениетін арттыру және құқықтық сауаттандыру бойынша тұрақты түрде іс-шараларды өткізу</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мүдделі мемлекеттік органдар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xml:space="preserve">
      ҰЭМ – Қазақстан Республикасының Ұлттық экономика министрлігі </w:t>
      </w:r>
      <w:r>
        <w:br/>
      </w:r>
      <w:r>
        <w:rPr>
          <w:rFonts w:ascii="Times New Roman"/>
          <w:b w:val="false"/>
          <w:i w:val="false"/>
          <w:color w:val="000000"/>
          <w:sz w:val="28"/>
        </w:rPr>
        <w:t xml:space="preserve">
      ИДМ – Қазақстан Республикасының Инвестициялар және даму министрлігі </w:t>
      </w:r>
      <w:r>
        <w:br/>
      </w:r>
      <w:r>
        <w:rPr>
          <w:rFonts w:ascii="Times New Roman"/>
          <w:b w:val="false"/>
          <w:i w:val="false"/>
          <w:color w:val="000000"/>
          <w:sz w:val="28"/>
        </w:rPr>
        <w:t>
      Әділетмині – Қазақстан Республикасының Әділет министрлігі</w:t>
      </w:r>
      <w:r>
        <w:br/>
      </w:r>
      <w:r>
        <w:rPr>
          <w:rFonts w:ascii="Times New Roman"/>
          <w:b w:val="false"/>
          <w:i w:val="false"/>
          <w:color w:val="000000"/>
          <w:sz w:val="28"/>
        </w:rPr>
        <w:t>
      ЖС – Қазақстан Республикасының Жоғарғы Соты</w:t>
      </w:r>
      <w:r>
        <w:br/>
      </w:r>
      <w:r>
        <w:rPr>
          <w:rFonts w:ascii="Times New Roman"/>
          <w:b w:val="false"/>
          <w:i w:val="false"/>
          <w:color w:val="000000"/>
          <w:sz w:val="28"/>
        </w:rPr>
        <w:t>
      ПМК – Қазақстан Республикасының Премьер-Министрінің Кеңсесі</w:t>
      </w:r>
      <w:r>
        <w:br/>
      </w:r>
      <w:r>
        <w:rPr>
          <w:rFonts w:ascii="Times New Roman"/>
          <w:b w:val="false"/>
          <w:i w:val="false"/>
          <w:color w:val="000000"/>
          <w:sz w:val="28"/>
        </w:rPr>
        <w:t>
      БП – Қазақстан Республикасының Бас прокуратурасы</w:t>
      </w:r>
      <w:r>
        <w:br/>
      </w:r>
      <w:r>
        <w:rPr>
          <w:rFonts w:ascii="Times New Roman"/>
          <w:b w:val="false"/>
          <w:i w:val="false"/>
          <w:color w:val="000000"/>
          <w:sz w:val="28"/>
        </w:rPr>
        <w:t>
      ІІМ – Қазақстан Республикасының Ішкі істер министрлігі      </w:t>
      </w:r>
      <w:r>
        <w:br/>
      </w:r>
      <w:r>
        <w:rPr>
          <w:rFonts w:ascii="Times New Roman"/>
          <w:b w:val="false"/>
          <w:i w:val="false"/>
          <w:color w:val="000000"/>
          <w:sz w:val="28"/>
        </w:rPr>
        <w:t>
      МҚІСҚА – Қазақстан Республикасының Мемлекеттік қызмет істері және сыбайлас жемқорлыққа қарсы іс-қимыл агенттігі</w:t>
      </w:r>
      <w:r>
        <w:br/>
      </w:r>
      <w:r>
        <w:rPr>
          <w:rFonts w:ascii="Times New Roman"/>
          <w:b w:val="false"/>
          <w:i w:val="false"/>
          <w:color w:val="000000"/>
          <w:sz w:val="28"/>
        </w:rPr>
        <w:t>
      Қаржымині – Қазақстан Республикасының Қаржы министрлігі</w:t>
      </w:r>
      <w:r>
        <w:br/>
      </w:r>
      <w:r>
        <w:rPr>
          <w:rFonts w:ascii="Times New Roman"/>
          <w:b w:val="false"/>
          <w:i w:val="false"/>
          <w:color w:val="000000"/>
          <w:sz w:val="28"/>
        </w:rPr>
        <w:t>
      ҰҚК – Қазақстан Республикасының Ұлттық қауіпсіздік комитеті</w:t>
      </w:r>
      <w:r>
        <w:br/>
      </w:r>
      <w:r>
        <w:rPr>
          <w:rFonts w:ascii="Times New Roman"/>
          <w:b w:val="false"/>
          <w:i w:val="false"/>
          <w:color w:val="000000"/>
          <w:sz w:val="28"/>
        </w:rPr>
        <w:t>
      МКҚ – Қазақстан Республикасының Мемлекеттік күзет қызметі</w:t>
      </w:r>
      <w:r>
        <w:br/>
      </w:r>
      <w:r>
        <w:rPr>
          <w:rFonts w:ascii="Times New Roman"/>
          <w:b w:val="false"/>
          <w:i w:val="false"/>
          <w:color w:val="000000"/>
          <w:sz w:val="28"/>
        </w:rPr>
        <w:t>
      АКМ – Қазақстан Республикасының Ақпарат және коммуникациялар министрлігі</w:t>
      </w:r>
      <w:r>
        <w:br/>
      </w:r>
      <w:r>
        <w:rPr>
          <w:rFonts w:ascii="Times New Roman"/>
          <w:b w:val="false"/>
          <w:i w:val="false"/>
          <w:color w:val="000000"/>
          <w:sz w:val="28"/>
        </w:rPr>
        <w:t>
      ОМО – орталық мемлекеттік органдар</w:t>
      </w:r>
      <w:r>
        <w:br/>
      </w:r>
      <w:r>
        <w:rPr>
          <w:rFonts w:ascii="Times New Roman"/>
          <w:b w:val="false"/>
          <w:i w:val="false"/>
          <w:color w:val="000000"/>
          <w:sz w:val="28"/>
        </w:rPr>
        <w:t>
      ВАК – Заң жобалау қызметі мәселелері жөніндегі ведомствоаралық комиссия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