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00807" w14:textId="86008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шекарасы арқылы өткiзу пункттерінің және Қазақстан Республикасының аумағындағы стационарлық көлiктiк бақылау бекеттерінің тiзбесiн бекiту туралы" Қазақстан Республикасы Үкіметінің 2013 жылғы 9 шілдедегі № 697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2017 жылғы 30 қаңтардағы № 26 қаулысы.</w:t>
      </w:r>
    </w:p>
    <w:p>
      <w:pPr>
        <w:spacing w:after="0"/>
        <w:ind w:left="0"/>
        <w:jc w:val="both"/>
      </w:pPr>
      <w:bookmarkStart w:name="z1" w:id="0"/>
      <w:r>
        <w:rPr>
          <w:rFonts w:ascii="Times New Roman"/>
          <w:b w:val="false"/>
          <w:i w:val="false"/>
          <w:color w:val="000000"/>
          <w:sz w:val="28"/>
        </w:rPr>
        <w:t>
      Қазақстан Республикасының Үкіметі</w:t>
      </w:r>
      <w:r>
        <w:rPr>
          <w:rFonts w:ascii="Times New Roman"/>
          <w:b/>
          <w:i w:val="false"/>
          <w:color w:val="000000"/>
          <w:sz w:val="28"/>
        </w:rPr>
        <w:t xml:space="preserve"> ҚАУЛЫ ЕТЕДІ</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Мемлекеттік шекарасы арқылы өткiзу пункттерінің және Қазақстан Республикасының аумағындағы стационарлық көлiктiк бақылау бекеттерінің тiзбесiн бекiту туралы" Қазақстан Республикасы Үкіметінің 2013 жылғы 9 шілдедегі № 697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2013 ж., № 40, 597-құжат)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Мемлекеттік шекарасы арқылы өткiзу пункттерінің және Қазақстан Республикасының аумағындағы стационарлық көлiктiк бақылау бекеттерінің </w:t>
      </w:r>
      <w:r>
        <w:rPr>
          <w:rFonts w:ascii="Times New Roman"/>
          <w:b w:val="false"/>
          <w:i w:val="false"/>
          <w:color w:val="000000"/>
          <w:sz w:val="28"/>
        </w:rPr>
        <w:t>тiзбесiнде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"Қазақстан Республикасының Мемлекеттік шекарасы арқылы теңіздегі және өзендегі өткізу пункттері" деген </w:t>
      </w:r>
      <w:r>
        <w:rPr>
          <w:rFonts w:ascii="Times New Roman"/>
          <w:b w:val="false"/>
          <w:i w:val="false"/>
          <w:color w:val="000000"/>
          <w:sz w:val="28"/>
        </w:rPr>
        <w:t>2-бөлімде</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6" w:id="4"/>
    <w:p>
      <w:pPr>
        <w:spacing w:after="0"/>
        <w:ind w:left="0"/>
        <w:jc w:val="both"/>
      </w:pPr>
      <w:r>
        <w:rPr>
          <w:rFonts w:ascii="Times New Roman"/>
          <w:b w:val="false"/>
          <w:i w:val="false"/>
          <w:color w:val="000000"/>
          <w:sz w:val="28"/>
        </w:rPr>
        <w:t>
      "1) теңіздегі халықаралық өткізу пункттері:</w:t>
      </w:r>
      <w:r>
        <w:br/>
      </w:r>
      <w:r>
        <w:rPr>
          <w:rFonts w:ascii="Times New Roman"/>
          <w:b w:val="false"/>
          <w:i w:val="false"/>
          <w:color w:val="000000"/>
          <w:sz w:val="28"/>
        </w:rPr>
        <w:t>көпжақты қатынастар үшін ашық:</w:t>
      </w:r>
    </w:p>
    <w:bookmarkEnd w:id="4"/>
    <w:tbl>
      <w:tblPr>
        <w:tblW w:w="0" w:type="auto"/>
        <w:tblCellSpacing w:w="0" w:type="auto"/>
        <w:tblBorders>
          <w:top w:val="none"/>
          <w:left w:val="none"/>
          <w:bottom w:val="none"/>
          <w:right w:val="none"/>
          <w:insideH w:val="none"/>
          <w:insideV w:val="none"/>
        </w:tblBorders>
      </w:tblPr>
      <w:tblGrid>
        <w:gridCol w:w="2535"/>
        <w:gridCol w:w="9765"/>
      </w:tblGrid>
      <w:tr>
        <w:trPr>
          <w:trHeight w:val="30" w:hRule="atLeast"/>
        </w:trPr>
        <w:tc>
          <w:tcPr>
            <w:tcW w:w="25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w:t>
            </w:r>
          </w:p>
        </w:tc>
        <w:tc>
          <w:tcPr>
            <w:tcW w:w="97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 Ақтау қаласы</w:t>
            </w:r>
          </w:p>
        </w:tc>
      </w:tr>
      <w:tr>
        <w:trPr>
          <w:trHeight w:val="30" w:hRule="atLeast"/>
        </w:trPr>
        <w:tc>
          <w:tcPr>
            <w:tcW w:w="25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Баутино</w:t>
            </w:r>
          </w:p>
        </w:tc>
        <w:tc>
          <w:tcPr>
            <w:tcW w:w="97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 Баутино кенті</w:t>
            </w:r>
          </w:p>
        </w:tc>
      </w:tr>
      <w:tr>
        <w:trPr>
          <w:trHeight w:val="30" w:hRule="atLeast"/>
        </w:trPr>
        <w:tc>
          <w:tcPr>
            <w:tcW w:w="25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Құрық</w:t>
            </w:r>
          </w:p>
        </w:tc>
        <w:tc>
          <w:tcPr>
            <w:tcW w:w="97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 Құрық кенті</w:t>
            </w:r>
          </w:p>
        </w:tc>
      </w:tr>
    </w:tbl>
    <w:bookmarkStart w:name="z7" w:id="5"/>
    <w:p>
      <w:pPr>
        <w:spacing w:after="0"/>
        <w:ind w:left="0"/>
        <w:jc w:val="both"/>
      </w:pPr>
      <w:r>
        <w:rPr>
          <w:rFonts w:ascii="Times New Roman"/>
          <w:b w:val="false"/>
          <w:i w:val="false"/>
          <w:color w:val="000000"/>
          <w:sz w:val="28"/>
        </w:rPr>
        <w:t>
      ".</w:t>
      </w:r>
    </w:p>
    <w:bookmarkEnd w:id="5"/>
    <w:bookmarkStart w:name="z8" w:id="6"/>
    <w:p>
      <w:pPr>
        <w:spacing w:after="0"/>
        <w:ind w:left="0"/>
        <w:jc w:val="both"/>
      </w:pPr>
      <w:r>
        <w:rPr>
          <w:rFonts w:ascii="Times New Roman"/>
          <w:b w:val="false"/>
          <w:i w:val="false"/>
          <w:color w:val="000000"/>
          <w:sz w:val="28"/>
        </w:rPr>
        <w:t>
      2. Қазақстан Республикасының Инвестициялар және даму, Ұлттық экономика, Ауыл шаруашылығы, Қаржы министрліктері және Қазақстан Республикасы Ұлттық қауіпсіздік комитетінің Шекара қызметі (келісім бойынша) Қазақстан Республикасының заңнамасында белгіленген тәртіппен осы қаулыдан туындайтын қажетті шараларды қабылдасын.</w:t>
      </w:r>
    </w:p>
    <w:bookmarkEnd w:id="6"/>
    <w:bookmarkStart w:name="z9" w:id="7"/>
    <w:p>
      <w:pPr>
        <w:spacing w:after="0"/>
        <w:ind w:left="0"/>
        <w:jc w:val="both"/>
      </w:pPr>
      <w:r>
        <w:rPr>
          <w:rFonts w:ascii="Times New Roman"/>
          <w:b w:val="false"/>
          <w:i w:val="false"/>
          <w:color w:val="000000"/>
          <w:sz w:val="28"/>
        </w:rPr>
        <w:t xml:space="preserve">
      3. Осы қаулы алғашқы ресми жарияланған күнінен кейін күнтізбелік он күн өткен соң қолданысқа енгізіледі. </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