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981d4" w14:textId="03981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(немесе) жоғары оқу орнынан кейінгі білім беру ұйымдарының ерекше мәртебесі туралы ережені бекіту туралы</w:t>
      </w:r>
    </w:p>
    <w:p>
      <w:pPr>
        <w:spacing w:after="0"/>
        <w:ind w:left="0"/>
        <w:jc w:val="both"/>
      </w:pPr>
      <w:r>
        <w:rPr>
          <w:rFonts w:ascii="Times New Roman"/>
          <w:b w:val="false"/>
          <w:i w:val="false"/>
          <w:color w:val="000000"/>
          <w:sz w:val="28"/>
        </w:rPr>
        <w:t>Қазақстан Республикасы Үкіметінің 2017 жылғы 14 ақпандағы № 66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13.06.2019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"Білім туралы" Қазақстан Республикасының Заңы 4-бабының </w:t>
      </w:r>
      <w:r>
        <w:rPr>
          <w:rFonts w:ascii="Times New Roman"/>
          <w:b w:val="false"/>
          <w:i w:val="false"/>
          <w:color w:val="000000"/>
          <w:sz w:val="28"/>
        </w:rPr>
        <w:t>12) тармақшасын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05.08.2022 </w:t>
      </w:r>
      <w:r>
        <w:rPr>
          <w:rFonts w:ascii="Times New Roman"/>
          <w:b w:val="false"/>
          <w:i w:val="false"/>
          <w:color w:val="000000"/>
          <w:sz w:val="28"/>
        </w:rPr>
        <w:t>№ 538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Қоса беріліп отырған Жоғары және (немесе) жоғары оқу орнынан кейінгі білім беру ұйымдарының ерекше мәртебесі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13.06.2019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Қазақстан Республикасы Үкіметінің мынадай шешімдерінің күші жойылды деп танылсын:</w:t>
      </w:r>
    </w:p>
    <w:bookmarkEnd w:id="2"/>
    <w:bookmarkStart w:name="z5" w:id="3"/>
    <w:p>
      <w:pPr>
        <w:spacing w:after="0"/>
        <w:ind w:left="0"/>
        <w:jc w:val="both"/>
      </w:pPr>
      <w:r>
        <w:rPr>
          <w:rFonts w:ascii="Times New Roman"/>
          <w:b w:val="false"/>
          <w:i w:val="false"/>
          <w:color w:val="000000"/>
          <w:sz w:val="28"/>
        </w:rPr>
        <w:t xml:space="preserve">
      1) "Ерекше мәртебесі бар мемлекеттік жоғары оқу орындары туралы үлгі ережені бекіту туралы" Қазақстан Республикасы Үкіметінің 2001 жылғы 5 қарашадағы № 1398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2001 ж., № 39, 494-құжат);</w:t>
      </w:r>
    </w:p>
    <w:bookmarkEnd w:id="3"/>
    <w:bookmarkStart w:name="z6" w:id="4"/>
    <w:p>
      <w:pPr>
        <w:spacing w:after="0"/>
        <w:ind w:left="0"/>
        <w:jc w:val="both"/>
      </w:pPr>
      <w:r>
        <w:rPr>
          <w:rFonts w:ascii="Times New Roman"/>
          <w:b w:val="false"/>
          <w:i w:val="false"/>
          <w:color w:val="000000"/>
          <w:sz w:val="28"/>
        </w:rPr>
        <w:t xml:space="preserve">
      2) "Қазақстан Республикасы Үкіметінің 2001 жылғы 5 қарашадағы № 1398 қаулысына өзгерістер мен толықтырулар енгізу туралы" Қазақстан Республикасы Үкіметінің 2002 жылғы 8 шілдедегі № 733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 21, 227-құжат).</w:t>
      </w:r>
    </w:p>
    <w:bookmarkEnd w:id="4"/>
    <w:bookmarkStart w:name="z7"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14 ақпандағы</w:t>
            </w:r>
            <w:r>
              <w:br/>
            </w:r>
            <w:r>
              <w:rPr>
                <w:rFonts w:ascii="Times New Roman"/>
                <w:b w:val="false"/>
                <w:i w:val="false"/>
                <w:color w:val="000000"/>
                <w:sz w:val="20"/>
              </w:rPr>
              <w:t>№ 66 қаулысымен</w:t>
            </w:r>
            <w:r>
              <w:br/>
            </w:r>
            <w:r>
              <w:rPr>
                <w:rFonts w:ascii="Times New Roman"/>
                <w:b w:val="false"/>
                <w:i w:val="false"/>
                <w:color w:val="000000"/>
                <w:sz w:val="20"/>
              </w:rPr>
              <w:t>бекітілген</w:t>
            </w:r>
          </w:p>
        </w:tc>
      </w:tr>
    </w:tbl>
    <w:bookmarkStart w:name="z13" w:id="6"/>
    <w:p>
      <w:pPr>
        <w:spacing w:after="0"/>
        <w:ind w:left="0"/>
        <w:jc w:val="left"/>
      </w:pPr>
      <w:r>
        <w:rPr>
          <w:rFonts w:ascii="Times New Roman"/>
          <w:b/>
          <w:i w:val="false"/>
          <w:color w:val="000000"/>
        </w:rPr>
        <w:t xml:space="preserve"> Жоғары және (немесе) жоғары оқу орнынан кейінгі білім беру ұйымдарының ерекше мәртебесі туралы ереже</w:t>
      </w:r>
    </w:p>
    <w:bookmarkEnd w:id="6"/>
    <w:p>
      <w:pPr>
        <w:spacing w:after="0"/>
        <w:ind w:left="0"/>
        <w:jc w:val="both"/>
      </w:pPr>
      <w:r>
        <w:rPr>
          <w:rFonts w:ascii="Times New Roman"/>
          <w:b w:val="false"/>
          <w:i w:val="false"/>
          <w:color w:val="ff0000"/>
          <w:sz w:val="28"/>
        </w:rPr>
        <w:t xml:space="preserve">
      Ескерту. Ереже жаңа редакцияда – ҚР Үкіметінің 13.06.2019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4" w:id="7"/>
    <w:p>
      <w:pPr>
        <w:spacing w:after="0"/>
        <w:ind w:left="0"/>
        <w:jc w:val="left"/>
      </w:pPr>
      <w:r>
        <w:rPr>
          <w:rFonts w:ascii="Times New Roman"/>
          <w:b/>
          <w:i w:val="false"/>
          <w:color w:val="000000"/>
        </w:rPr>
        <w:t xml:space="preserve"> 1-тарау. Жалпы ережелер</w:t>
      </w:r>
    </w:p>
    <w:bookmarkEnd w:id="7"/>
    <w:bookmarkStart w:name="z12" w:id="8"/>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ұйымдарының ерекше мәртебесі туралы ереже "Білім туралы" Қазақстан Республикасының Заңы 4-бабының 12) тармақшасына сәйкес әзірленген.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05.08.2022 </w:t>
      </w:r>
      <w:r>
        <w:rPr>
          <w:rFonts w:ascii="Times New Roman"/>
          <w:b w:val="false"/>
          <w:i w:val="false"/>
          <w:color w:val="000000"/>
          <w:sz w:val="28"/>
        </w:rPr>
        <w:t>№ 538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Үкіметі Қазақстан Республикасының Президентіне жоғары және (немесе) жоғары оқу орнынан кейінгі білім беру ұйымдарына ерекше мәртебе беру туралы ұсыныс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2-тармақта орыс тіліндегі мәтінге өзгеріс енгізілді, қазақ тіліндегі мәтін өзгермейді - ҚР Үкіметінің 05.08.2022 </w:t>
      </w:r>
      <w:r>
        <w:rPr>
          <w:rFonts w:ascii="Times New Roman"/>
          <w:b w:val="false"/>
          <w:i w:val="false"/>
          <w:color w:val="000000"/>
          <w:sz w:val="28"/>
        </w:rPr>
        <w:t>№ 538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3. Ерекше мәртебе – жеке тұлғаны тәрбиелеуге, оқытуға және оның кәсіптік қалыптасуына аса зор үлес қосқаны, жоғары және (немесе) жоғары оқу орнынан кейінгі білім берудің тұрақты жоғары деңгейін қамтамасыз еткені үшін Қазақстан Республикасының Президенті беретін және (немесе) жоғары оқу орнынан кейінгі білім беру ұйымының мәртебесі.</w:t>
      </w:r>
    </w:p>
    <w:bookmarkEnd w:id="9"/>
    <w:bookmarkStart w:name="z15" w:id="10"/>
    <w:p>
      <w:pPr>
        <w:spacing w:after="0"/>
        <w:ind w:left="0"/>
        <w:jc w:val="both"/>
      </w:pPr>
      <w:r>
        <w:rPr>
          <w:rFonts w:ascii="Times New Roman"/>
          <w:b w:val="false"/>
          <w:i w:val="false"/>
          <w:color w:val="000000"/>
          <w:sz w:val="28"/>
        </w:rPr>
        <w:t>
      4. Ерекше мәртебесі бар жоғары және (немесе) жоғары оқу орнынан кейінгі білім беру ұйымдарының басшылары заңнамада белгіленген тәртіппен қызметке тағайындалады және қызметтен босатылады.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05.08.2022 </w:t>
      </w:r>
      <w:r>
        <w:rPr>
          <w:rFonts w:ascii="Times New Roman"/>
          <w:b w:val="false"/>
          <w:i w:val="false"/>
          <w:color w:val="000000"/>
          <w:sz w:val="28"/>
        </w:rPr>
        <w:t>№ 538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11"/>
    <w:p>
      <w:pPr>
        <w:spacing w:after="0"/>
        <w:ind w:left="0"/>
        <w:jc w:val="left"/>
      </w:pPr>
      <w:r>
        <w:rPr>
          <w:rFonts w:ascii="Times New Roman"/>
          <w:b/>
          <w:i w:val="false"/>
          <w:color w:val="000000"/>
        </w:rPr>
        <w:t xml:space="preserve"> 2-тарау. Ерекше мәртебесi бар жоғары және (немесе) жоғары оқу орнынан кейінгі білім беру ұйымдарының өкiлеттiгi</w:t>
      </w:r>
    </w:p>
    <w:bookmarkEnd w:id="11"/>
    <w:bookmarkStart w:name="z17" w:id="12"/>
    <w:p>
      <w:pPr>
        <w:spacing w:after="0"/>
        <w:ind w:left="0"/>
        <w:jc w:val="both"/>
      </w:pPr>
      <w:r>
        <w:rPr>
          <w:rFonts w:ascii="Times New Roman"/>
          <w:b w:val="false"/>
          <w:i w:val="false"/>
          <w:color w:val="000000"/>
          <w:sz w:val="28"/>
        </w:rPr>
        <w:t>
      5. Жоғары және (немесе) жоғары оқу орнынан кейінгі білім беру ұйымдарының құзыретіне:</w:t>
      </w:r>
    </w:p>
    <w:bookmarkEnd w:id="12"/>
    <w:p>
      <w:pPr>
        <w:spacing w:after="0"/>
        <w:ind w:left="0"/>
        <w:jc w:val="both"/>
      </w:pPr>
      <w:r>
        <w:rPr>
          <w:rFonts w:ascii="Times New Roman"/>
          <w:b w:val="false"/>
          <w:i w:val="false"/>
          <w:color w:val="000000"/>
          <w:sz w:val="28"/>
        </w:rPr>
        <w:t>
      1) мемлекеттік жалпыға міндетті білім беру стандарттарына сәйкес жоғары және жоғары оқу орнынан кейінгі білімнің білім беру бағдарламаларын әзірлеу және бекіту;</w:t>
      </w:r>
    </w:p>
    <w:p>
      <w:pPr>
        <w:spacing w:after="0"/>
        <w:ind w:left="0"/>
        <w:jc w:val="both"/>
      </w:pPr>
      <w:r>
        <w:rPr>
          <w:rFonts w:ascii="Times New Roman"/>
          <w:b w:val="false"/>
          <w:i w:val="false"/>
          <w:color w:val="000000"/>
          <w:sz w:val="28"/>
        </w:rPr>
        <w:t>
      2) жоғары және (немесе) жоғары оқу орнынан кейінгі білім беру ұйымдарының жұмыскерлері лауазымдарының біліктілік сипаттамаларын айқындау;</w:t>
      </w:r>
    </w:p>
    <w:p>
      <w:pPr>
        <w:spacing w:after="0"/>
        <w:ind w:left="0"/>
        <w:jc w:val="both"/>
      </w:pPr>
      <w:r>
        <w:rPr>
          <w:rFonts w:ascii="Times New Roman"/>
          <w:b w:val="false"/>
          <w:i w:val="false"/>
          <w:color w:val="000000"/>
          <w:sz w:val="28"/>
        </w:rPr>
        <w:t>
      3) профессор-оқытушылар құрамы мен ғылыми жұмыскерлер лауазымдарына конкурстық орналасу қағидаларын әзірлеу және бекіту;</w:t>
      </w:r>
    </w:p>
    <w:p>
      <w:pPr>
        <w:spacing w:after="0"/>
        <w:ind w:left="0"/>
        <w:jc w:val="both"/>
      </w:pPr>
      <w:r>
        <w:rPr>
          <w:rFonts w:ascii="Times New Roman"/>
          <w:b w:val="false"/>
          <w:i w:val="false"/>
          <w:color w:val="000000"/>
          <w:sz w:val="28"/>
        </w:rPr>
        <w:t>
      4) білім беру қызметтерін көрсету шартының және кәсіптік практиканы өткізуге арналған шарттың нысандарын әзірлеу және бекіту;</w:t>
      </w:r>
    </w:p>
    <w:p>
      <w:pPr>
        <w:spacing w:after="0"/>
        <w:ind w:left="0"/>
        <w:jc w:val="both"/>
      </w:pPr>
      <w:r>
        <w:rPr>
          <w:rFonts w:ascii="Times New Roman"/>
          <w:b w:val="false"/>
          <w:i w:val="false"/>
          <w:color w:val="000000"/>
          <w:sz w:val="28"/>
        </w:rPr>
        <w:t>
      5) дербес әзірленген оқу жүктемесі нормаларының, еңбекақы төлеу нысандары мен мөлшерлерінің негізінде білім беру қызметін жүзеге асыру;</w:t>
      </w:r>
    </w:p>
    <w:p>
      <w:pPr>
        <w:spacing w:after="0"/>
        <w:ind w:left="0"/>
        <w:jc w:val="both"/>
      </w:pPr>
      <w:r>
        <w:rPr>
          <w:rFonts w:ascii="Times New Roman"/>
          <w:b w:val="false"/>
          <w:i w:val="false"/>
          <w:color w:val="000000"/>
          <w:sz w:val="28"/>
        </w:rPr>
        <w:t>
      6) жоғары және (немесе) жоғары оқу орнынан кейінгі білім беру ұйымына қабылдау қағидаларын әзірлеу және бекіту;</w:t>
      </w:r>
    </w:p>
    <w:p>
      <w:pPr>
        <w:spacing w:after="0"/>
        <w:ind w:left="0"/>
        <w:jc w:val="both"/>
      </w:pPr>
      <w:r>
        <w:rPr>
          <w:rFonts w:ascii="Times New Roman"/>
          <w:b w:val="false"/>
          <w:i w:val="false"/>
          <w:color w:val="000000"/>
          <w:sz w:val="28"/>
        </w:rPr>
        <w:t>
      7) жоғары және (немесе) жоғары оқу орнынан кейінгі білім беру ұйымының даму бағдарламасын әзірлеу;</w:t>
      </w:r>
    </w:p>
    <w:p>
      <w:pPr>
        <w:spacing w:after="0"/>
        <w:ind w:left="0"/>
        <w:jc w:val="both"/>
      </w:pPr>
      <w:r>
        <w:rPr>
          <w:rFonts w:ascii="Times New Roman"/>
          <w:b w:val="false"/>
          <w:i w:val="false"/>
          <w:color w:val="000000"/>
          <w:sz w:val="28"/>
        </w:rPr>
        <w:t>
      8) білім алушыларға "бакалавр" және "магистр" дәрежелерін беру;</w:t>
      </w:r>
    </w:p>
    <w:p>
      <w:pPr>
        <w:spacing w:after="0"/>
        <w:ind w:left="0"/>
        <w:jc w:val="both"/>
      </w:pPr>
      <w:r>
        <w:rPr>
          <w:rFonts w:ascii="Times New Roman"/>
          <w:b w:val="false"/>
          <w:i w:val="false"/>
          <w:color w:val="000000"/>
          <w:sz w:val="28"/>
        </w:rPr>
        <w:t>
      9) кәсіптік практиканы ұйымдастыру мен өткізу қағидаларын және практика базалары ретінде ұйымдарды айқындау қағидаларын әзірлеу және бекіту;</w:t>
      </w:r>
    </w:p>
    <w:p>
      <w:pPr>
        <w:spacing w:after="0"/>
        <w:ind w:left="0"/>
        <w:jc w:val="both"/>
      </w:pPr>
      <w:r>
        <w:rPr>
          <w:rFonts w:ascii="Times New Roman"/>
          <w:b w:val="false"/>
          <w:i w:val="false"/>
          <w:color w:val="000000"/>
          <w:sz w:val="28"/>
        </w:rPr>
        <w:t>
      10) жоғары және (немесе) жоғары оқу орнынан кейінгі білім беру ұйымдары қызметінің үлгілік қағидаларына сәйкес білім алушыларды ауыстыру мен қайта қабылдау қағидаларын әзірлеу және бекіту;</w:t>
      </w:r>
    </w:p>
    <w:p>
      <w:pPr>
        <w:spacing w:after="0"/>
        <w:ind w:left="0"/>
        <w:jc w:val="both"/>
      </w:pPr>
      <w:r>
        <w:rPr>
          <w:rFonts w:ascii="Times New Roman"/>
          <w:b w:val="false"/>
          <w:i w:val="false"/>
          <w:color w:val="000000"/>
          <w:sz w:val="28"/>
        </w:rPr>
        <w:t>
      11) білім алушыларға дәрігерлік-консультациялық комиссия қорытындысының, әскери қызметке шақыру туралы шақыру қағазының негізінде, босануына, бала асырап алуына байланысты бала үш жасқа толғанға дейін академиялық демалыстар беру;</w:t>
      </w:r>
    </w:p>
    <w:p>
      <w:pPr>
        <w:spacing w:after="0"/>
        <w:ind w:left="0"/>
        <w:jc w:val="both"/>
      </w:pPr>
      <w:r>
        <w:rPr>
          <w:rFonts w:ascii="Times New Roman"/>
          <w:b w:val="false"/>
          <w:i w:val="false"/>
          <w:color w:val="000000"/>
          <w:sz w:val="28"/>
        </w:rPr>
        <w:t>
      12) ішкі тәртіптеме қағидаларын әзірлеу және бекіту;</w:t>
      </w:r>
    </w:p>
    <w:p>
      <w:pPr>
        <w:spacing w:after="0"/>
        <w:ind w:left="0"/>
        <w:jc w:val="both"/>
      </w:pPr>
      <w:r>
        <w:rPr>
          <w:rFonts w:ascii="Times New Roman"/>
          <w:b w:val="false"/>
          <w:i w:val="false"/>
          <w:color w:val="000000"/>
          <w:sz w:val="28"/>
        </w:rPr>
        <w:t>
      13) жұмыс оқу жоспарлары мен жұмыс оқу бағдарламаларын әзірлеу және бекіту;</w:t>
      </w:r>
    </w:p>
    <w:p>
      <w:pPr>
        <w:spacing w:after="0"/>
        <w:ind w:left="0"/>
        <w:jc w:val="both"/>
      </w:pPr>
      <w:r>
        <w:rPr>
          <w:rFonts w:ascii="Times New Roman"/>
          <w:b w:val="false"/>
          <w:i w:val="false"/>
          <w:color w:val="000000"/>
          <w:sz w:val="28"/>
        </w:rPr>
        <w:t>
      14) оқытудың жаңа технологияларын, оның ішінде кредиттік оқыту технологиясын енгізу;</w:t>
      </w:r>
    </w:p>
    <w:p>
      <w:pPr>
        <w:spacing w:after="0"/>
        <w:ind w:left="0"/>
        <w:jc w:val="both"/>
      </w:pPr>
      <w:r>
        <w:rPr>
          <w:rFonts w:ascii="Times New Roman"/>
          <w:b w:val="false"/>
          <w:i w:val="false"/>
          <w:color w:val="000000"/>
          <w:sz w:val="28"/>
        </w:rPr>
        <w:t>
      15) жоғары және (немесе) жоғары оқу орнынан кейінгі білім беру ұйымдары қызметінің үлгілік қағидаларына сәйкес білім алушылардың үлгеріміне ағымдағы бақылауды, аралық және қорытынды аттестаттауды өткізу;</w:t>
      </w:r>
    </w:p>
    <w:p>
      <w:pPr>
        <w:spacing w:after="0"/>
        <w:ind w:left="0"/>
        <w:jc w:val="both"/>
      </w:pPr>
      <w:r>
        <w:rPr>
          <w:rFonts w:ascii="Times New Roman"/>
          <w:b w:val="false"/>
          <w:i w:val="false"/>
          <w:color w:val="000000"/>
          <w:sz w:val="28"/>
        </w:rPr>
        <w:t>
      16) кадрлардың біліктілігін арттыру мен оларды қайта даярлауды қамтамасыз ету;</w:t>
      </w:r>
    </w:p>
    <w:p>
      <w:pPr>
        <w:spacing w:after="0"/>
        <w:ind w:left="0"/>
        <w:jc w:val="both"/>
      </w:pPr>
      <w:r>
        <w:rPr>
          <w:rFonts w:ascii="Times New Roman"/>
          <w:b w:val="false"/>
          <w:i w:val="false"/>
          <w:color w:val="000000"/>
          <w:sz w:val="28"/>
        </w:rPr>
        <w:t>
      17) қаржылық-шаруашылық және материалдық-техникалық қамтамасыз ету, оның ішінде жабдықтармен жарақтандыру;</w:t>
      </w:r>
    </w:p>
    <w:p>
      <w:pPr>
        <w:spacing w:after="0"/>
        <w:ind w:left="0"/>
        <w:jc w:val="both"/>
      </w:pPr>
      <w:r>
        <w:rPr>
          <w:rFonts w:ascii="Times New Roman"/>
          <w:b w:val="false"/>
          <w:i w:val="false"/>
          <w:color w:val="000000"/>
          <w:sz w:val="28"/>
        </w:rPr>
        <w:t>
      18) кадрларды кәсіптік даярлаудың заманауи нысандарын енгізу;</w:t>
      </w:r>
    </w:p>
    <w:p>
      <w:pPr>
        <w:spacing w:after="0"/>
        <w:ind w:left="0"/>
        <w:jc w:val="both"/>
      </w:pPr>
      <w:r>
        <w:rPr>
          <w:rFonts w:ascii="Times New Roman"/>
          <w:b w:val="false"/>
          <w:i w:val="false"/>
          <w:color w:val="000000"/>
          <w:sz w:val="28"/>
        </w:rPr>
        <w:t>
      19) Қазақстан Республикасының заңнамасында белгіленген тәртіппен қаржылық есептілікті ұсыну;</w:t>
      </w:r>
    </w:p>
    <w:p>
      <w:pPr>
        <w:spacing w:after="0"/>
        <w:ind w:left="0"/>
        <w:jc w:val="both"/>
      </w:pPr>
      <w:r>
        <w:rPr>
          <w:rFonts w:ascii="Times New Roman"/>
          <w:b w:val="false"/>
          <w:i w:val="false"/>
          <w:color w:val="000000"/>
          <w:sz w:val="28"/>
        </w:rPr>
        <w:t>
      20) жоғары және жоғары оқу орнынан кейінгі білім берудің мазмұнын тиісті мемлекеттік жалпыға міндетті білім беру стандарттарының талаптарынан төмен болмайтындай етіп өзі дербес айқындау;</w:t>
      </w:r>
    </w:p>
    <w:p>
      <w:pPr>
        <w:spacing w:after="0"/>
        <w:ind w:left="0"/>
        <w:jc w:val="both"/>
      </w:pPr>
      <w:r>
        <w:rPr>
          <w:rFonts w:ascii="Times New Roman"/>
          <w:b w:val="false"/>
          <w:i w:val="false"/>
          <w:color w:val="000000"/>
          <w:sz w:val="28"/>
        </w:rPr>
        <w:t>
      21) білім беру саласындағы уәкілетті орган айқындаған тәртіпке сәйкес философия докторы (PhD) және бейіні бойынша доктор дәрежелерін тағайындау;</w:t>
      </w:r>
    </w:p>
    <w:p>
      <w:pPr>
        <w:spacing w:after="0"/>
        <w:ind w:left="0"/>
        <w:jc w:val="both"/>
      </w:pPr>
      <w:r>
        <w:rPr>
          <w:rFonts w:ascii="Times New Roman"/>
          <w:b w:val="false"/>
          <w:i w:val="false"/>
          <w:color w:val="000000"/>
          <w:sz w:val="28"/>
        </w:rPr>
        <w:t>
      22) білім туралы өзіндік үлгідегі құжаттарды беру жатады.</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ұйымдарының 2-тармағының 2), 3), 6), 9), 10), 11) және 15) тармақшаларында көзделген құзыреті Сот төрелігі академиясына, әскери, арнаулы оқу орындарына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05.08.2022 </w:t>
      </w:r>
      <w:r>
        <w:rPr>
          <w:rFonts w:ascii="Times New Roman"/>
          <w:b w:val="false"/>
          <w:i w:val="false"/>
          <w:color w:val="000000"/>
          <w:sz w:val="28"/>
        </w:rPr>
        <w:t>№ 538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13"/>
    <w:p>
      <w:pPr>
        <w:spacing w:after="0"/>
        <w:ind w:left="0"/>
        <w:jc w:val="left"/>
      </w:pPr>
      <w:r>
        <w:rPr>
          <w:rFonts w:ascii="Times New Roman"/>
          <w:b/>
          <w:i w:val="false"/>
          <w:color w:val="000000"/>
        </w:rPr>
        <w:t xml:space="preserve"> 3-тарау. Ерекше мәртебесi бар жоғары және (немесе) жоғары оқу орнынан кейінгі білім беру ұйымдарының жұмысын ұйымдастыру</w:t>
      </w:r>
    </w:p>
    <w:bookmarkEnd w:id="13"/>
    <w:bookmarkStart w:name="z19" w:id="14"/>
    <w:p>
      <w:pPr>
        <w:spacing w:after="0"/>
        <w:ind w:left="0"/>
        <w:jc w:val="both"/>
      </w:pPr>
      <w:r>
        <w:rPr>
          <w:rFonts w:ascii="Times New Roman"/>
          <w:b w:val="false"/>
          <w:i w:val="false"/>
          <w:color w:val="000000"/>
          <w:sz w:val="28"/>
        </w:rPr>
        <w:t>
      6. Ерекше мәртебесi бар жоғары және (немесе) жоғары оқу орнынан кейінгі білім беру ұйымы:</w:t>
      </w:r>
    </w:p>
    <w:bookmarkEnd w:id="14"/>
    <w:p>
      <w:pPr>
        <w:spacing w:after="0"/>
        <w:ind w:left="0"/>
        <w:jc w:val="both"/>
      </w:pPr>
      <w:r>
        <w:rPr>
          <w:rFonts w:ascii="Times New Roman"/>
          <w:b w:val="false"/>
          <w:i w:val="false"/>
          <w:color w:val="000000"/>
          <w:sz w:val="28"/>
        </w:rPr>
        <w:t>
      1) ғылыми-педагогикалық әлеуеттi, оқу-материалдық базаны және инновациялық бiлiм беру технологияларын тиiмдi пайдаланудың негiзiнде әлемдiк стандарттарға сәйкес келетiн жоғары және жоғары оқу орнынан кейінгі білімнің тұрақты жоғары деңгейіне кепілдік береді;</w:t>
      </w:r>
    </w:p>
    <w:p>
      <w:pPr>
        <w:spacing w:after="0"/>
        <w:ind w:left="0"/>
        <w:jc w:val="both"/>
      </w:pPr>
      <w:r>
        <w:rPr>
          <w:rFonts w:ascii="Times New Roman"/>
          <w:b w:val="false"/>
          <w:i w:val="false"/>
          <w:color w:val="000000"/>
          <w:sz w:val="28"/>
        </w:rPr>
        <w:t>
      2) жоғары және (немесе) жоғары оқу орнынан кейінгі білім беру ұйымының әрбiр білім алушысының, оқытушысының және қызметкерiнің жеке басының бiлiм, рухани, мәдени және зияткерлік дамуы үшін барынша жағдайлармен қамтамасыз етеді;</w:t>
      </w:r>
    </w:p>
    <w:p>
      <w:pPr>
        <w:spacing w:after="0"/>
        <w:ind w:left="0"/>
        <w:jc w:val="both"/>
      </w:pPr>
      <w:r>
        <w:rPr>
          <w:rFonts w:ascii="Times New Roman"/>
          <w:b w:val="false"/>
          <w:i w:val="false"/>
          <w:color w:val="000000"/>
          <w:sz w:val="28"/>
        </w:rPr>
        <w:t>
      3) оқу-әдiстемелiк базаны дамытуға, ғылыми қызметтің, жоғары және (немесе) жоғары оқу орнынан кейінгі білім берудің сапасын арттыруға бағытталған ғылыми, білім беру және өзге де көрсетілетін қызметтерден түсетін қаражат пен кiрiстердi тиiмдi пайдалануды жүзеге асырады;</w:t>
      </w:r>
    </w:p>
    <w:p>
      <w:pPr>
        <w:spacing w:after="0"/>
        <w:ind w:left="0"/>
        <w:jc w:val="both"/>
      </w:pPr>
      <w:r>
        <w:rPr>
          <w:rFonts w:ascii="Times New Roman"/>
          <w:b w:val="false"/>
          <w:i w:val="false"/>
          <w:color w:val="000000"/>
          <w:sz w:val="28"/>
        </w:rPr>
        <w:t>
      4) әлемдiк ғылыми-бiлiм беру кеңiстiгінде білім берудің, ғылымның, техника мен технологиялардың дамуына жүйелi түрде мониторинг жүргiзеді әрі жоғары және (немесе) жоғары оқу орнынан кейінгі бiлiм беру жүйесiне енгізу үшiн бiлiм беру саласындағы уәкілетті органға ұсыныстар енгізеді.</w:t>
      </w:r>
    </w:p>
    <w:bookmarkStart w:name="z20" w:id="15"/>
    <w:p>
      <w:pPr>
        <w:spacing w:after="0"/>
        <w:ind w:left="0"/>
        <w:jc w:val="left"/>
      </w:pPr>
      <w:r>
        <w:rPr>
          <w:rFonts w:ascii="Times New Roman"/>
          <w:b/>
          <w:i w:val="false"/>
          <w:color w:val="000000"/>
        </w:rPr>
        <w:t xml:space="preserve"> 4-тарау. Ерекше мәртебесi бар жоғары және (немесе) жоғары оқу орнынан кейінгі білім беру ұйымдарын қаржыландыру</w:t>
      </w:r>
    </w:p>
    <w:bookmarkEnd w:id="15"/>
    <w:bookmarkStart w:name="z21" w:id="16"/>
    <w:p>
      <w:pPr>
        <w:spacing w:after="0"/>
        <w:ind w:left="0"/>
        <w:jc w:val="both"/>
      </w:pPr>
      <w:r>
        <w:rPr>
          <w:rFonts w:ascii="Times New Roman"/>
          <w:b w:val="false"/>
          <w:i w:val="false"/>
          <w:color w:val="000000"/>
          <w:sz w:val="28"/>
        </w:rPr>
        <w:t>
      7. Арттыру коэффициенті заңнамада айқындалатын Қазақстан Республикасы Президентінің жанындағы Мемлекеттік басқару академиясын, Қазақстан Республикасы Жоғарғы Сотының жанындағы Сот төрелігі академиясын қоспағанда, ұйымдық-құқықтық нысанына қарамастан, ерекше мәртебесі бар жоғары және (немесе) жоғары оқу орнынан кейінгі білім беру ұйымдарының профессор-оқытушылар құрамының және басшы жұмыскерлерінің лауазымдық айлықақылары лауазымдық айлықақылардың белгіленген мөлшерлеріне 1,2 арттыру коэффициенті есепке алынып айқындалады.</w:t>
      </w:r>
    </w:p>
    <w:bookmarkEnd w:id="16"/>
    <w:p>
      <w:pPr>
        <w:spacing w:after="0"/>
        <w:ind w:left="0"/>
        <w:jc w:val="both"/>
      </w:pPr>
      <w:r>
        <w:rPr>
          <w:rFonts w:ascii="Times New Roman"/>
          <w:b w:val="false"/>
          <w:i w:val="false"/>
          <w:color w:val="000000"/>
          <w:sz w:val="28"/>
        </w:rPr>
        <w:t>
      Ұйымдық-құқықтық нысанына қарамастан, денсаулық сақтау саласындағы ерекше мәртебесі бар жоғары және (немесе) жоғары оқу орнынан кейінгі білім беру ұйымдарының профессор-оқытушылар құрамының және басшы жұмыскерлерінің лауазымдық айлықақылары лауазымдық айлықақылардың белгіленген мөлшерлеріне 1,75 арттыру коэффициенті есепке алынып айқындалады.</w:t>
      </w:r>
    </w:p>
    <w:p>
      <w:pPr>
        <w:spacing w:after="0"/>
        <w:ind w:left="0"/>
        <w:jc w:val="both"/>
      </w:pPr>
      <w:r>
        <w:rPr>
          <w:rFonts w:ascii="Times New Roman"/>
          <w:b w:val="false"/>
          <w:i w:val="false"/>
          <w:color w:val="000000"/>
          <w:sz w:val="28"/>
        </w:rPr>
        <w:t>
      Ұйымдық-құқықтық нысанына қарамастан, мәдениет және өнер саласындағы ерекше мәртебесі бар жоғары және (немесе) жоғары оқу орнынан кейінгі білім беру ұйымдарының профессор-оқытушылар құрамының және басшы қызметкерлерінің лауазымдық айлықақылары лауазымдық айлықақылардың белгіленген мөлшерлеріне 3,5 арттыру коэффициенті есепке алынып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05.08.2022 </w:t>
      </w:r>
      <w:r>
        <w:rPr>
          <w:rFonts w:ascii="Times New Roman"/>
          <w:b w:val="false"/>
          <w:i w:val="false"/>
          <w:color w:val="000000"/>
          <w:sz w:val="28"/>
        </w:rPr>
        <w:t>№ 538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8. Қазақстан Республикасы Бас прокуратурасының жанындағы Құқық қорғау органдары академиясының профессор-оқытушылар құрамының және басшы қызметкерлерінің лауазымдық айлықақылары лауазымдық айлықақының белгіленген мөлшерлеріне 1,5-ке дейін арттыру коэффициентін қолдана отырып айқындалады.</w:t>
      </w:r>
    </w:p>
    <w:bookmarkEnd w:id="17"/>
    <w:p>
      <w:pPr>
        <w:spacing w:after="0"/>
        <w:ind w:left="0"/>
        <w:jc w:val="both"/>
      </w:pPr>
      <w:r>
        <w:rPr>
          <w:rFonts w:ascii="Times New Roman"/>
          <w:b w:val="false"/>
          <w:i w:val="false"/>
          <w:color w:val="000000"/>
          <w:sz w:val="28"/>
        </w:rPr>
        <w:t>
      Лауазымдық айлықақыға арттыру коэффициентінің нақты мөлшері лауазым санаттарына қарай сараланып белгіленеді және оны Қазақстан Республикасы Бас прокуратурасының жанындағы Құқық қорғау органдары академиясының ректоры бекітеді.</w:t>
      </w:r>
    </w:p>
    <w:bookmarkStart w:name="z23" w:id="18"/>
    <w:p>
      <w:pPr>
        <w:spacing w:after="0"/>
        <w:ind w:left="0"/>
        <w:jc w:val="both"/>
      </w:pPr>
      <w:r>
        <w:rPr>
          <w:rFonts w:ascii="Times New Roman"/>
          <w:b w:val="false"/>
          <w:i w:val="false"/>
          <w:color w:val="000000"/>
          <w:sz w:val="28"/>
        </w:rPr>
        <w:t>
      9. Қазақстан Республикасының Тұңғыш Президенті – Елбасы атындағы Ұлттық қорғаныс университетінің профессор-оқытушылар құрамының және басшы қызметкерлерінің лауазымдық айлықақылары лауазымдық айлықақының белгіленген мөлшерлеріне 1,5 арттыру коэффициентін қолдана отырып айқындалады.</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