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c9731" w14:textId="8ac97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авиациялық іздестіру және құтқару саласындағы ынтымақтастық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15 ақпандағы № 69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Үкіметі мен Ресей Федерациясының Үкіметі арасындағы авиациялық іздестіру және құтқару саласындағы ынтымақтастық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Ресей Федерациясының Үкіметі арасындағы авиациялық іздестіру және құтқару саласындағы ынтымақтастық туралы келісімді ратификациялау туралы</w:t>
      </w:r>
    </w:p>
    <w:p>
      <w:pPr>
        <w:spacing w:after="0"/>
        <w:ind w:left="0"/>
        <w:jc w:val="both"/>
      </w:pPr>
      <w:r>
        <w:rPr>
          <w:rFonts w:ascii="Times New Roman"/>
          <w:b w:val="false"/>
          <w:i w:val="false"/>
          <w:color w:val="000000"/>
          <w:sz w:val="28"/>
        </w:rPr>
        <w:t>
      2015 жылғы 15 қазанда Астанада жасалған Қазақстан Республикасының Үкіметі мен Ресей Федерациясының Үкіметі арасындағы авиациялық іздестіру мен құтқару саласындағы ынтымақтастық туралы келісім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 Тараптар өз мемлекеттерінің шектес аумақтары мен іргелес ұшу ақпаратының аудандары арасындағы шекараны олардың іздестіру және құтқару аудандары арасындағы шекара деп қарайды.</w:t>
      </w:r>
    </w:p>
    <w:p>
      <w:pPr>
        <w:spacing w:after="0"/>
        <w:ind w:left="0"/>
        <w:jc w:val="both"/>
      </w:pPr>
      <w:r>
        <w:rPr>
          <w:rFonts w:ascii="Times New Roman"/>
          <w:b w:val="false"/>
          <w:i w:val="false"/>
          <w:color w:val="000000"/>
          <w:sz w:val="28"/>
        </w:rPr>
        <w:t>
      2. Әрбір Тарап өзінің іздестіру және құтқару ауданында авиациялық іздестіру-құтқару қызметтерінің (бұдан әрі - іздестіру-құтқару қызметтері) болуын қамтамасыз етеді. Мұндай қызметтер тәулік бойы кезекшілікті жүзеге асырады.</w:t>
      </w:r>
    </w:p>
    <w:p>
      <w:pPr>
        <w:spacing w:after="0"/>
        <w:ind w:left="0"/>
        <w:jc w:val="both"/>
      </w:pPr>
      <w:r>
        <w:rPr>
          <w:rFonts w:ascii="Times New Roman"/>
          <w:b w:val="false"/>
          <w:i w:val="false"/>
          <w:color w:val="000000"/>
          <w:sz w:val="28"/>
        </w:rPr>
        <w:t>
      3. Осы Келісімді іске асыру үшін жауапты құзыретті органдар:</w:t>
      </w:r>
    </w:p>
    <w:p>
      <w:pPr>
        <w:spacing w:after="0"/>
        <w:ind w:left="0"/>
        <w:jc w:val="both"/>
      </w:pPr>
      <w:r>
        <w:rPr>
          <w:rFonts w:ascii="Times New Roman"/>
          <w:b w:val="false"/>
          <w:i w:val="false"/>
          <w:color w:val="000000"/>
          <w:sz w:val="28"/>
        </w:rPr>
        <w:t>
      Қазақстан Тарапынан - Қазақстан Республикасының Инвестициялар және даму министрлігі және Қазақстан Республикасының заңнамасына сәйкес іздестіру-құтқару қызметтерінің функцияларын жүзеге асыруға уәкілетті мемлекеттік органдар;</w:t>
      </w:r>
    </w:p>
    <w:p>
      <w:pPr>
        <w:spacing w:after="0"/>
        <w:ind w:left="0"/>
        <w:jc w:val="both"/>
      </w:pPr>
      <w:r>
        <w:rPr>
          <w:rFonts w:ascii="Times New Roman"/>
          <w:b w:val="false"/>
          <w:i w:val="false"/>
          <w:color w:val="000000"/>
          <w:sz w:val="28"/>
        </w:rPr>
        <w:t>
      Ресей Тарапынан - Ресей Федерациясының Көлік министрлігі немесе осы Министрлік орындайтын функцияларды жүзеге асыруға уәкілетті кез келген тұлға не ұйым болып табылады.</w:t>
      </w:r>
    </w:p>
    <w:p>
      <w:pPr>
        <w:spacing w:after="0"/>
        <w:ind w:left="0"/>
        <w:jc w:val="both"/>
      </w:pPr>
      <w:r>
        <w:rPr>
          <w:rFonts w:ascii="Times New Roman"/>
          <w:b w:val="false"/>
          <w:i w:val="false"/>
          <w:color w:val="000000"/>
          <w:sz w:val="28"/>
        </w:rPr>
        <w:t>
      Тараптар осы Келісімді іске асыру үшін жауапты құзыретті органдардың өзгергені туралы дипломатиялық арналар бойынша бір-біріне хабарлайды.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Тараптар мемлекеттерінің аумағында, сондай-ақ іргелес ұшу ақпаратының аудандарында іздестіру және құтқару жөніндегі шаралар тиісті Тарап мемлекетінің заңнамасына сәйкес жүзеге асырылады.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Егер бір Тарап мемлекетінің іздестіру-құтқару қызметі өзінің іздестіру және құтқару ауданындағы авиациялық оқиғалар немесе инцидент туралы хабарлама алған жағдайда, бұл қызмет іздестіру және құтқару жөніндегі барлық қажетті шараларды дереу қолданады.</w:t>
      </w:r>
    </w:p>
    <w:p>
      <w:pPr>
        <w:spacing w:after="0"/>
        <w:ind w:left="0"/>
        <w:jc w:val="both"/>
      </w:pPr>
      <w:r>
        <w:rPr>
          <w:rFonts w:ascii="Times New Roman"/>
          <w:b w:val="false"/>
          <w:i w:val="false"/>
          <w:color w:val="000000"/>
          <w:sz w:val="28"/>
        </w:rPr>
        <w:t>
      2. Егер бір Тарап мемлекетінің іздестіру-құтқару қызметі екінші Тарап мемлекетінің іздестіру және құтқару ауданындағы авиациялық оқиғалар немесе инцидент туралы хабарлама алған жағдайда, бұл қызмет мұндай оқиғалар немесе инцидент туралы екінші Тарап мемлекетінің іздестіру-құтқару қызметіне дереу хабарлайды.</w:t>
      </w:r>
    </w:p>
    <w:p>
      <w:pPr>
        <w:spacing w:after="0"/>
        <w:ind w:left="0"/>
        <w:jc w:val="both"/>
      </w:pPr>
      <w:r>
        <w:rPr>
          <w:rFonts w:ascii="Times New Roman"/>
          <w:b w:val="false"/>
          <w:i w:val="false"/>
          <w:color w:val="000000"/>
          <w:sz w:val="28"/>
        </w:rPr>
        <w:t>
      3. Егер бір Тарап мемлекетінің іздестіру-құтқару қызметіне осы баптың 1-тармағында көрсетілген жағдайдағыдай екінші Тарап мемлекетінің іздестіру-құтқару қызметінің көмегіне қажеттілік туындаған жағдайда, ол мұндай көмекті сұрата алады. Мұндай жағдайда көмек сұраған Тарап өз мемлекетінің аумағына екінші Тарап мемлекетінің іздестіру-құтқару күштері мен құралдарының жеделдетіп жіберілуі бойынша барлық шараларды қолданады. Одан әрі шаралар екі Тарап мемлекеттерінің іздестіру-құтқару қызметтерінің өзара іс-қимыл жасауымен қолданылады.</w:t>
      </w:r>
    </w:p>
    <w:p>
      <w:pPr>
        <w:spacing w:after="0"/>
        <w:ind w:left="0"/>
        <w:jc w:val="both"/>
      </w:pPr>
      <w:r>
        <w:rPr>
          <w:rFonts w:ascii="Times New Roman"/>
          <w:b w:val="false"/>
          <w:i w:val="false"/>
          <w:color w:val="000000"/>
          <w:sz w:val="28"/>
        </w:rPr>
        <w:t>
      4. Қауіпті жағдайдағы кез келген адамға көмек мұндай адамның азаматтығына немесе мәртебесіне не бұл адамның қандай жағдайда табылғанына қарамастан, көмек көрсетіледі.</w:t>
      </w:r>
    </w:p>
    <w:p>
      <w:pPr>
        <w:spacing w:after="0"/>
        <w:ind w:left="0"/>
        <w:jc w:val="both"/>
      </w:pPr>
      <w:r>
        <w:rPr>
          <w:rFonts w:ascii="Times New Roman"/>
          <w:b w:val="false"/>
          <w:i w:val="false"/>
          <w:color w:val="000000"/>
          <w:sz w:val="28"/>
        </w:rPr>
        <w:t>
      5. Әрбір Тарап екінші Тарапты өзінің іздестіру және құтқару ауданында осы екінші Тараптың мемлекетінде тіркелген әуе кемелерінің қатысуымен болған барлық инциденттер туралы және қолданылған шаралар туралы хабарлауға міндеттенеді.</w:t>
      </w:r>
    </w:p>
    <w:p>
      <w:pPr>
        <w:spacing w:after="0"/>
        <w:ind w:left="0"/>
        <w:jc w:val="both"/>
      </w:pPr>
      <w:r>
        <w:rPr>
          <w:rFonts w:ascii="Times New Roman"/>
          <w:b w:val="false"/>
          <w:i w:val="false"/>
          <w:color w:val="000000"/>
          <w:sz w:val="28"/>
        </w:rPr>
        <w:t>
      6. Әрбір Тарап екінші Тарап мемлекетінің дипломатиялық өкілдігіне немесе консулдық мекемелеріне тірі қалған адамдарды құтқару немесе қаза тапқан адамдар - осы екінші Тарап мемлекетінің азаматтары табылғаны туралы хабарлайды. Ақпарат (мүмкіндігінше) тегі, есімі, туған күні, үй мекенжайы, жеке басын куәландыратын құжаттың деректемелері, сондай-ақ құтқарылған адамдар денсаулығының жай-күйі мен орналасқан жері туралы немесе қаза тапқандардың мәйіттерінің орналасқаң жері туралы мәліметтер көрсетіле отырып, дереу беріледі.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1. Тараптар өз мемлекеттерінің іздестіру-құтқару қызметтерінің арасындағы ынтымақтастықты нығайтады. Мұндай ынтымақтастық өзіне атап айтқанда, іздестіру және құтқару бойынша бірлескен оқу-жаттығуларды, мемлекетаралық байланыс арналарын тұрақты тексеруді, іздестіру және құтқару бойынша сарапшылардың өзара сапарларын, іздестіру-құтқару ақпаратымен және тәжірибемен алмасуды қамтиды.</w:t>
      </w:r>
    </w:p>
    <w:p>
      <w:pPr>
        <w:spacing w:after="0"/>
        <w:ind w:left="0"/>
        <w:jc w:val="both"/>
      </w:pPr>
      <w:r>
        <w:rPr>
          <w:rFonts w:ascii="Times New Roman"/>
          <w:b w:val="false"/>
          <w:i w:val="false"/>
          <w:color w:val="000000"/>
          <w:sz w:val="28"/>
        </w:rPr>
        <w:t>
      2. Тараптар мемлекеттерінің құзыретті органдары осы Келісімді іске асыру тәртібін өзара келіседі.</w:t>
      </w:r>
    </w:p>
    <w:p>
      <w:pPr>
        <w:spacing w:after="0"/>
        <w:ind w:left="0"/>
        <w:jc w:val="both"/>
      </w:pPr>
      <w:r>
        <w:rPr>
          <w:rFonts w:ascii="Times New Roman"/>
          <w:b w:val="false"/>
          <w:i w:val="false"/>
          <w:color w:val="000000"/>
          <w:sz w:val="28"/>
        </w:rPr>
        <w:t>
      3. Осы Келісім шеңберінде ынтымақтастық мәселелерін қарау және шешу үшін Тараптар мемлекеттерінің құзыретті органдары қажеттілігіне қарай (бірақ жылына кемінде бір рет) Қазақстан Республикасында және Ресей Федерадиясында кезек-кезек кездесулер өткізеді.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Апатқа ұшырау жағдайындағы немесе апатқа ұшыраған әуе кемелеріне уақтылы көмек көрсету үшін халықаралық апаттық, шұғыл берілетін, ескерту сигналдары және іздестіру-құтқару операциялары кезінде қолданылатын сигналдар іске қосылады.</w:t>
      </w:r>
    </w:p>
    <w:p>
      <w:pPr>
        <w:spacing w:after="0"/>
        <w:ind w:left="0"/>
        <w:jc w:val="both"/>
      </w:pPr>
      <w:r>
        <w:rPr>
          <w:rFonts w:ascii="Times New Roman"/>
          <w:b w:val="false"/>
          <w:i w:val="false"/>
          <w:color w:val="000000"/>
          <w:sz w:val="28"/>
        </w:rPr>
        <w:t>
      2. Іздестіру-құтқару операцияларын жүргізуге арналған, әуе кемелерінде орнатылуға тиіс техникалық құралдардың тізбесі әрбір Тарап мемлекеті қабылдайтын қағидалармен айқындалады.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Әрбір Тарап осы Келісім шеңберінде өзінің жауапкершілік аймағында іздестіру-құтқару операцияларын жүзеге асыру кезінде туындайтын шығыстарды дербес көтереді.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Келісімдегі ештеңе де Тараптардың әрқайсысының өз мемлекетінің қатысушысы болып табылатын басқа да халықаралық шарттардан туындайтын құқықтар мен міндеттемелерді қозғамайды.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Келісімді түсіндіруге немесе қолдануға байланысты Тараптар арасындағы туындаған кез келген дау Тараптар мемлекеттерінің құзыретті органдары арасындағы келіссөздер арқылы шешіледі. Егер құзыретті органдар келісімге келмесе, дау дипломатиялық арналар бойынша шешіледі.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1. Тараптардың өзара келісуі бойынша осы Келісімге оның ажырамас бөліктері болып табылатын және жеке хаттамалармен ресімделетін, осы Келісімнің 13-бабында көзделген тәртіппен күшіне енетін түзетулер енгізілуі мүмкін.</w:t>
      </w:r>
    </w:p>
    <w:p>
      <w:pPr>
        <w:spacing w:after="0"/>
        <w:ind w:left="0"/>
        <w:jc w:val="both"/>
      </w:pPr>
      <w:r>
        <w:rPr>
          <w:rFonts w:ascii="Times New Roman"/>
          <w:b w:val="false"/>
          <w:i w:val="false"/>
          <w:color w:val="000000"/>
          <w:sz w:val="28"/>
        </w:rPr>
        <w:t>
      2. Егер Тараптардың бірі осы Келісімге түзетулер енгізуді ұсынған жағдайда, Тараптар мемлекеттерінің құзыретті органдары мұндай түзетулерді енгізуге қатысты консультациялар өткізеді. Консультациялар, егер Тараптар мемлекеттерінің құзыретті органдары бұл мерзімді өзгерту туралы келіспесе, оларды өткізу туралы сұрау салуды алған күннен бастап 60 күн ішінде басталуы тиіс.</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Осы Келісім және оған кез келген түзетулер Халықаралық азаматтық авиация ұйымында тіркелуге жатады.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Осы Келісім белгіленбеген мерзімге жасалады және оның күшіне енуі үшін қажетті мемлекетшілік рәсімдерді Тараптардың орындағаны туралы соңғы жазбаша хабарлама дипломатиялық арналар бойынша алынған күннен бастап күшіне енеді.</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Әрбір Тарап өзінің осы Келісімнің қолданысын тоқтату ниеті туралы кез келген уақытта дипломатиялық арналар бойынша екінші Тарапты хабардар етуі мүмкін.</w:t>
      </w:r>
    </w:p>
    <w:p>
      <w:pPr>
        <w:spacing w:after="0"/>
        <w:ind w:left="0"/>
        <w:jc w:val="both"/>
      </w:pPr>
      <w:r>
        <w:rPr>
          <w:rFonts w:ascii="Times New Roman"/>
          <w:b w:val="false"/>
          <w:i w:val="false"/>
          <w:color w:val="000000"/>
          <w:sz w:val="28"/>
        </w:rPr>
        <w:t>
      Осы Келісім екінші Тараптың осындай хабарламасын алған күннен бастап 12 айдан соң, өз қолданысын тоқтатады.</w:t>
      </w:r>
    </w:p>
    <w:p>
      <w:pPr>
        <w:spacing w:after="0"/>
        <w:ind w:left="0"/>
        <w:jc w:val="both"/>
      </w:pPr>
      <w:r>
        <w:rPr>
          <w:rFonts w:ascii="Times New Roman"/>
          <w:b w:val="false"/>
          <w:i w:val="false"/>
          <w:color w:val="000000"/>
          <w:sz w:val="28"/>
        </w:rPr>
        <w:t>
      2015 жылғы 15 қазанда Астана қаласында әрқайсысы қазақ және орыс тілдерінде, екі данада жасалды әрі екі мәтіннің де күші бірдей.</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