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f976" w14:textId="5c1f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2017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3 сәуірдегі № 159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"2017–2019 жылдарға арналған республикалық бюджет туралы" 2016 жылғы 29 қарашадағы Қазақстан Республикасы Заңының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2017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қалаларының әкімдері:</w:t>
      </w:r>
    </w:p>
    <w:bookmarkEnd w:id="2"/>
    <w:bookmarkStart w:name="z4" w:id="3"/>
    <w:p>
      <w:pPr>
        <w:spacing w:after="0"/>
        <w:ind w:left="0"/>
        <w:jc w:val="both"/>
      </w:pPr>
      <w:r>
        <w:rPr>
          <w:rFonts w:ascii="Times New Roman"/>
          <w:b w:val="false"/>
          <w:i w:val="false"/>
          <w:color w:val="000000"/>
          <w:sz w:val="28"/>
        </w:rPr>
        <w:t>
      1) бөлінген ағымдағы нысаналы трансферттердің уақтылы және мақсатты пайдаланылуын;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Білім және ғылым министрлігіне есепті кезеңнен кейінгі айдың 5-күніне дейін бөлінген ағымдағы нысаналы трансферттердің пайдаланылуы туралы есептер беруді қамтамасыз етсін.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облыстардың, Астана және Алматы қалалары бюджеттерінің республикалық бюджеттен берілетін ағымдағы нысаналы трансферттерді пайдалану мониторингін қамтамасыз етсін. </w:t>
      </w:r>
    </w:p>
    <w:bookmarkEnd w:id="5"/>
    <w:bookmarkStart w:name="z7" w:id="6"/>
    <w:p>
      <w:pPr>
        <w:spacing w:after="0"/>
        <w:ind w:left="0"/>
        <w:jc w:val="both"/>
      </w:pPr>
      <w:r>
        <w:rPr>
          <w:rFonts w:ascii="Times New Roman"/>
          <w:b w:val="false"/>
          <w:i w:val="false"/>
          <w:color w:val="000000"/>
          <w:sz w:val="28"/>
        </w:rPr>
        <w:t>
      4. Осы қаулы 2017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3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3"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2017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 </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2017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 (бұдан әрі – Қағидалар) "2017–2019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"2017–2019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099 "Сапалы мектеп біліміне қолжетімділікті қамтамасыз ету" республикалық бюджеттік бағдарламасының 118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 кіші бағдарламасы бойынша облыстық бюджеттерге, Астана және Алматы қалаларының бюджеттеріне республикалық бюджеттен бөлінетін ағымдағы нысаналы трансферттерді (бұдан әрі – нысаналы трансферттер) пайдалану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республикалық бюджеттік бағдарлама әкімшісі – білім беру саласындағы уәкілетті орган;</w:t>
      </w:r>
    </w:p>
    <w:bookmarkEnd w:id="11"/>
    <w:bookmarkStart w:name="z18" w:id="12"/>
    <w:p>
      <w:pPr>
        <w:spacing w:after="0"/>
        <w:ind w:left="0"/>
        <w:jc w:val="both"/>
      </w:pPr>
      <w:r>
        <w:rPr>
          <w:rFonts w:ascii="Times New Roman"/>
          <w:b w:val="false"/>
          <w:i w:val="false"/>
          <w:color w:val="000000"/>
          <w:sz w:val="28"/>
        </w:rPr>
        <w:t>
      2) облыстардың, Астана және Алматы қалаларының жергілікті атқарушы органдары –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2"/>
    <w:bookmarkStart w:name="z19" w:id="13"/>
    <w:p>
      <w:pPr>
        <w:spacing w:after="0"/>
        <w:ind w:left="0"/>
        <w:jc w:val="both"/>
      </w:pPr>
      <w:r>
        <w:rPr>
          <w:rFonts w:ascii="Times New Roman"/>
          <w:b w:val="false"/>
          <w:i w:val="false"/>
          <w:color w:val="000000"/>
          <w:sz w:val="28"/>
        </w:rPr>
        <w:t>
      3) оқу кезеңінде негізгі қызметкерді алмастыру – негізгі қызметкердің тілдік курстарда оқуы кезеңінде орта білім беру ұйымының педагог қызметкерінің білім беру бағдарламаларын іске асыру шеңберінде педагогтік негізделген оқыту, тәрбиелеу және дамыту процесін ұйымдастыруы;</w:t>
      </w:r>
    </w:p>
    <w:bookmarkEnd w:id="13"/>
    <w:bookmarkStart w:name="z20" w:id="14"/>
    <w:p>
      <w:pPr>
        <w:spacing w:after="0"/>
        <w:ind w:left="0"/>
        <w:jc w:val="both"/>
      </w:pPr>
      <w:r>
        <w:rPr>
          <w:rFonts w:ascii="Times New Roman"/>
          <w:b w:val="false"/>
          <w:i w:val="false"/>
          <w:color w:val="000000"/>
          <w:sz w:val="28"/>
        </w:rPr>
        <w:t xml:space="preserve">
      4) тілдік курстарда оқу – сабақ беру және оқыту сапасын арттыру үшін бұрын игерілген тілдік құзыреттерді ұштауға, кеңейтуге, тереңдетуге және жетілдіруге мүмкіндік беретін педагог кадрлардың біліктілігін арттыру. Тілдік курстардағы оқу ұзақтығын білім беру саласындағы уәкілетті орган белгілейді. </w:t>
      </w:r>
    </w:p>
    <w:bookmarkEnd w:id="14"/>
    <w:bookmarkStart w:name="z21" w:id="15"/>
    <w:p>
      <w:pPr>
        <w:spacing w:after="0"/>
        <w:ind w:left="0"/>
        <w:jc w:val="both"/>
      </w:pPr>
      <w:r>
        <w:rPr>
          <w:rFonts w:ascii="Times New Roman"/>
          <w:b w:val="false"/>
          <w:i w:val="false"/>
          <w:color w:val="000000"/>
          <w:sz w:val="28"/>
        </w:rPr>
        <w:t>
      3. Нысаналы трансферттер оқу кезеңінде негізгі қызметкерді алмастырғаны үшін мұғалімдерге қосымша ақы төлеу үшін пайдаланылады.</w:t>
      </w:r>
    </w:p>
    <w:bookmarkEnd w:id="15"/>
    <w:bookmarkStart w:name="z22" w:id="16"/>
    <w:p>
      <w:pPr>
        <w:spacing w:after="0"/>
        <w:ind w:left="0"/>
        <w:jc w:val="left"/>
      </w:pPr>
      <w:r>
        <w:rPr>
          <w:rFonts w:ascii="Times New Roman"/>
          <w:b/>
          <w:i w:val="false"/>
          <w:color w:val="000000"/>
        </w:rPr>
        <w:t xml:space="preserve"> 2-тарау. Облыстық бюджеттердің, Астана және Алматы қалалары бюджеттерінің оқу кезеңінде негізгі қызметкерді алмастырғаны үшін мұғалімдерге қосымша ақы төлеуге берілетін ағымдағы нысаналы трансферттерді пайдалану тәртібі</w:t>
      </w:r>
    </w:p>
    <w:bookmarkEnd w:id="16"/>
    <w:bookmarkStart w:name="z23" w:id="17"/>
    <w:p>
      <w:pPr>
        <w:spacing w:after="0"/>
        <w:ind w:left="0"/>
        <w:jc w:val="both"/>
      </w:pPr>
      <w:r>
        <w:rPr>
          <w:rFonts w:ascii="Times New Roman"/>
          <w:b w:val="false"/>
          <w:i w:val="false"/>
          <w:color w:val="000000"/>
          <w:sz w:val="28"/>
        </w:rPr>
        <w:t xml:space="preserve">
      4. Нысаналы трансферттер уәкілетті орган айқындаған еңбек қызметінен қол үзбей оқитын жеке білім беру бағдарламалары бойынша курстарды және тілдік даярлық курстарын қоспағанда, Қазақстан Республикасының қолданыстағы заңнамасына сәйкес белгіленген мөлшерде жарналарды (әлеуметтік салық, МӘСҚ-ға, әлеуметтік медициналық сақтандыру қорына әлеуметтік аударымдар) ескере отырып,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сәйкес тілдік курстардағы барлық оқу түрлері бойынша оқу кезеңінде негізгі қызметкерді алмастырғаны үшін орта білім беру ұйымдарының қызметкерлеріне қосымша ақы төлеуге пайдаланылады.</w:t>
      </w:r>
    </w:p>
    <w:bookmarkEnd w:id="17"/>
    <w:bookmarkStart w:name="z24" w:id="18"/>
    <w:p>
      <w:pPr>
        <w:spacing w:after="0"/>
        <w:ind w:left="0"/>
        <w:jc w:val="both"/>
      </w:pPr>
      <w:r>
        <w:rPr>
          <w:rFonts w:ascii="Times New Roman"/>
          <w:b w:val="false"/>
          <w:i w:val="false"/>
          <w:color w:val="000000"/>
          <w:sz w:val="28"/>
        </w:rPr>
        <w:t>
      5. Республикалық және жергілікті бюджеттік бағдарламалардың әкімшілері нысаналы трансферттерді төмен тұрған бюджеттерге аударуды бюджет заңнамасына сәйкес жүзеге асырады.</w:t>
      </w:r>
    </w:p>
    <w:bookmarkEnd w:id="18"/>
    <w:bookmarkStart w:name="z25" w:id="19"/>
    <w:p>
      <w:pPr>
        <w:spacing w:after="0"/>
        <w:ind w:left="0"/>
        <w:jc w:val="both"/>
      </w:pPr>
      <w:r>
        <w:rPr>
          <w:rFonts w:ascii="Times New Roman"/>
          <w:b w:val="false"/>
          <w:i w:val="false"/>
          <w:color w:val="000000"/>
          <w:sz w:val="28"/>
        </w:rPr>
        <w:t>
      6. Республикалық бюджеттік бағдарламалар әкімшісі төмен тұрған бюджеттердің кірісіне нысаналы трансферттерді аударуды:</w:t>
      </w:r>
    </w:p>
    <w:bookmarkEnd w:id="19"/>
    <w:bookmarkStart w:name="z26" w:id="20"/>
    <w:p>
      <w:pPr>
        <w:spacing w:after="0"/>
        <w:ind w:left="0"/>
        <w:jc w:val="both"/>
      </w:pPr>
      <w:r>
        <w:rPr>
          <w:rFonts w:ascii="Times New Roman"/>
          <w:b w:val="false"/>
          <w:i w:val="false"/>
          <w:color w:val="000000"/>
          <w:sz w:val="28"/>
        </w:rPr>
        <w:t>
      1) тиісті жылға бекітілген қаржыландыру жоспарына сәйкес нысаналы трансферттерді уақтылы игермеген немесе бөлінген қаражатты мақсатсыз пайдаланған;</w:t>
      </w:r>
    </w:p>
    <w:bookmarkEnd w:id="20"/>
    <w:bookmarkStart w:name="z27" w:id="21"/>
    <w:p>
      <w:pPr>
        <w:spacing w:after="0"/>
        <w:ind w:left="0"/>
        <w:jc w:val="both"/>
      </w:pPr>
      <w:r>
        <w:rPr>
          <w:rFonts w:ascii="Times New Roman"/>
          <w:b w:val="false"/>
          <w:i w:val="false"/>
          <w:color w:val="000000"/>
          <w:sz w:val="28"/>
        </w:rPr>
        <w:t>
      2) тиісті жылға бөлінген нысаналы трансферттерді пайдалану есебінен қол жеткізілген тікелей және түпкілікті нәтижелер туралы ақпаратты бермеген немесе уақтылы бермеген жағдайларда тоқтата тұра алады.</w:t>
      </w:r>
    </w:p>
    <w:bookmarkEnd w:id="21"/>
    <w:bookmarkStart w:name="z28" w:id="22"/>
    <w:p>
      <w:pPr>
        <w:spacing w:after="0"/>
        <w:ind w:left="0"/>
        <w:jc w:val="both"/>
      </w:pPr>
      <w:r>
        <w:rPr>
          <w:rFonts w:ascii="Times New Roman"/>
          <w:b w:val="false"/>
          <w:i w:val="false"/>
          <w:color w:val="000000"/>
          <w:sz w:val="28"/>
        </w:rPr>
        <w:t>
      7. Облыстардың, Астана және Алматы қалаларының жергілікті атқарушы органдары:</w:t>
      </w:r>
    </w:p>
    <w:bookmarkEnd w:id="22"/>
    <w:bookmarkStart w:name="z29" w:id="23"/>
    <w:p>
      <w:pPr>
        <w:spacing w:after="0"/>
        <w:ind w:left="0"/>
        <w:jc w:val="both"/>
      </w:pPr>
      <w:r>
        <w:rPr>
          <w:rFonts w:ascii="Times New Roman"/>
          <w:b w:val="false"/>
          <w:i w:val="false"/>
          <w:color w:val="000000"/>
          <w:sz w:val="28"/>
        </w:rPr>
        <w:t>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w:t>
      </w:r>
    </w:p>
    <w:bookmarkEnd w:id="23"/>
    <w:bookmarkStart w:name="z30" w:id="24"/>
    <w:p>
      <w:pPr>
        <w:spacing w:after="0"/>
        <w:ind w:left="0"/>
        <w:jc w:val="both"/>
      </w:pPr>
      <w:r>
        <w:rPr>
          <w:rFonts w:ascii="Times New Roman"/>
          <w:b w:val="false"/>
          <w:i w:val="false"/>
          <w:color w:val="000000"/>
          <w:sz w:val="28"/>
        </w:rPr>
        <w:t>
      2) білім беру саласындағы орталық уәкілетті органға облыстық бюджеттердің, Астана және Алматы қалаларының бюджеттеріне оқу кезеңінде негізгі қызметкерді алмастырғаны үшін мұғалімдерге қосымша ақы төлеуге бөлінген ағымдағы нысаналы трансферттердің пайдаланылуы туралы тоқсан сайын есеп 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