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ddb3" w14:textId="31ad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сәуірдегі № 19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6 желтоқсанда Санкт-Петербургте жасалған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