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bbd49" w14:textId="edbbd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"Тіркелген тарифтерді айқындау қағидаларын бекіту туралы" Қазақстан Республикасы Үкіметінің 2014 жылғы 27 наурыздағы № 271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2017 жылғы 17 сәуірдегі № 207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"Тіркелген тарифтерді айқындау қағидаларын бекіту туралы" Қазақстан Республикасы Үкіметінің 2014 жылғы 27 наурыздағы № 271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24, 180-құжат)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Тіркелген тарифтерді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Қазақстан Республикасының Үкiметi бұрын бекiтiлген тіркелген тарифтердiң деңгейлерiн жыл сайын түзетуге құқылы.</w:t>
      </w:r>
    </w:p>
    <w:bookmarkEnd w:id="3"/>
    <w:bookmarkStart w:name="z6" w:id="4"/>
    <w:p>
      <w:pPr>
        <w:spacing w:after="0"/>
        <w:ind w:left="0"/>
        <w:jc w:val="both"/>
      </w:pPr>
      <w:r>
        <w:rPr>
          <w:rFonts w:ascii="Times New Roman"/>
          <w:b w:val="false"/>
          <w:i w:val="false"/>
          <w:color w:val="000000"/>
          <w:sz w:val="28"/>
        </w:rPr>
        <w:t>
      5. Қазақстан Республикасы Үкiметiнiң бекiтiлген тіркелген тарифтердi түзету туралы актiсi Қазақстан Республикасының бүкiл аумағында таралатын мерзiмдi баспа басылымдарында қазақ және орыс тiлдерiнде алғашқы ресми жарияланғанынан кейiн екi жыл өткен соң қолданысқа енгiзiледi.</w:t>
      </w:r>
    </w:p>
    <w:bookmarkEnd w:id="4"/>
    <w:bookmarkStart w:name="z7" w:id="5"/>
    <w:p>
      <w:pPr>
        <w:spacing w:after="0"/>
        <w:ind w:left="0"/>
        <w:jc w:val="both"/>
      </w:pPr>
      <w:r>
        <w:rPr>
          <w:rFonts w:ascii="Times New Roman"/>
          <w:b w:val="false"/>
          <w:i w:val="false"/>
          <w:color w:val="000000"/>
          <w:sz w:val="28"/>
        </w:rPr>
        <w:t>
      Қуаты аз жаңартылатын энергия көздерiн пайдалану жөніндегі объектiлерді енгiзудi ынталандыру, сондай-ақ жаңартылатын энергия көздерiн дамыту үшін табиғи, климаттық, техникалық немесе өзге де жағдайлары қолайсыздау жерлердi электрмен қамтамасыз ету үшiн тіркелген тарифтер жаңартылатын энергия көздерiн пайдалану жөніндегі объектiлердің белгiленген қуатына байланысты сараланады.";</w:t>
      </w:r>
    </w:p>
    <w:bookmarkEnd w:id="5"/>
    <w:bookmarkStart w:name="z8" w:id="6"/>
    <w:p>
      <w:pPr>
        <w:spacing w:after="0"/>
        <w:ind w:left="0"/>
        <w:jc w:val="both"/>
      </w:pPr>
      <w:r>
        <w:rPr>
          <w:rFonts w:ascii="Times New Roman"/>
          <w:b w:val="false"/>
          <w:i w:val="false"/>
          <w:color w:val="000000"/>
          <w:sz w:val="28"/>
        </w:rPr>
        <w:t>
      мынадай мазмұндағы 11-2-тармақпен толықтырылсын:</w:t>
      </w:r>
    </w:p>
    <w:bookmarkEnd w:id="6"/>
    <w:bookmarkStart w:name="z9" w:id="7"/>
    <w:p>
      <w:pPr>
        <w:spacing w:after="0"/>
        <w:ind w:left="0"/>
        <w:jc w:val="both"/>
      </w:pPr>
      <w:r>
        <w:rPr>
          <w:rFonts w:ascii="Times New Roman"/>
          <w:b w:val="false"/>
          <w:i w:val="false"/>
          <w:color w:val="000000"/>
          <w:sz w:val="28"/>
        </w:rPr>
        <w:t>
      "11-2. Шетелдік валютада кредиттік міндеттемесі бар жобалар үшін егер ұлттық валютаның айырбасталатын валюталарға қатысты айырбастау бағамының өзгеруі алдыңғы жылмен салыстырғанда 25 % және одан жоғары болған жағдайда, күн сәулесінің энергиясын түрлендіру үшін қазақстандық кремний (Kaz PV) негізінде фотоэлектрлік модульдерді пайдаланатын, жалпы қуаты 37 МВт күн электр станцияларының жобаларына арналған тіркелген тарифтерді қоспағанда, тіркелген тарифтер инфляцияны және ұлттық валютаның айырбасталатын валюталарға қатысты айырбастау бағамының өзгеруін ескере отырып, жылына бір рет 1 қазанға мынадай формула бойынша индекстеледі:</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4876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76800" cy="419100"/>
                    </a:xfrm>
                    <a:prstGeom prst="rect">
                      <a:avLst/>
                    </a:prstGeom>
                  </pic:spPr>
                </pic:pic>
              </a:graphicData>
            </a:graphic>
          </wp:inline>
        </w:drawing>
      </w:r>
    </w:p>
    <w:p>
      <w:pPr>
        <w:spacing w:after="0"/>
        <w:ind w:left="0"/>
        <w:jc w:val="left"/>
      </w:pPr>
      <w:r>
        <w:drawing>
          <wp:inline distT="0" distB="0" distL="0" distR="0">
            <wp:extent cx="4876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76800" cy="419100"/>
                    </a:xfrm>
                    <a:prstGeom prst="rect">
                      <a:avLst/>
                    </a:prstGeom>
                  </pic:spPr>
                </pic:pic>
              </a:graphicData>
            </a:graphic>
          </wp:inline>
        </w:drawing>
      </w:r>
      <w:r>
        <w:rPr>
          <w:rFonts w:ascii="Times New Roman"/>
          <w:b w:val="false"/>
          <w:i w:val="false"/>
          <w:color w:val="000000"/>
          <w:sz w:val="28"/>
        </w:rPr>
        <w:t>, мұндағы:</w:t>
      </w:r>
      <w:r>
        <w:br/>
      </w:r>
      <w:r>
        <w:rPr>
          <w:rFonts w:ascii="Times New Roman"/>
          <w:b w:val="false"/>
          <w:i w:val="false"/>
          <w:color w:val="000000"/>
          <w:sz w:val="28"/>
        </w:rPr>
        <w:t>
</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Тt+1 – жоғарыда көрсетілген формула бойынша есептелген азаю жағына қарай толық тиынға дейін дөңгелектелген, индекстелген тіркелген тариф;</w:t>
      </w:r>
    </w:p>
    <w:bookmarkEnd w:id="8"/>
    <w:bookmarkStart w:name="z12" w:id="9"/>
    <w:p>
      <w:pPr>
        <w:spacing w:after="0"/>
        <w:ind w:left="0"/>
        <w:jc w:val="both"/>
      </w:pPr>
      <w:r>
        <w:rPr>
          <w:rFonts w:ascii="Times New Roman"/>
          <w:b w:val="false"/>
          <w:i w:val="false"/>
          <w:color w:val="000000"/>
          <w:sz w:val="28"/>
        </w:rPr>
        <w:t>
      Тt – егер бұрын мұндай индекстеу жүргізілген болса, бұрын жүргізілген индексацияны есепке ала отырып, Қазақстан Республикасының Үкіметі бекіткен қолданыстағы тіркелген тариф;</w:t>
      </w:r>
    </w:p>
    <w:bookmarkEnd w:id="9"/>
    <w:bookmarkStart w:name="z13" w:id="10"/>
    <w:p>
      <w:pPr>
        <w:spacing w:after="0"/>
        <w:ind w:left="0"/>
        <w:jc w:val="both"/>
      </w:pPr>
      <w:r>
        <w:rPr>
          <w:rFonts w:ascii="Times New Roman"/>
          <w:b w:val="false"/>
          <w:i w:val="false"/>
          <w:color w:val="000000"/>
          <w:sz w:val="28"/>
        </w:rPr>
        <w:t>
      ТБИ</w:t>
      </w:r>
      <w:r>
        <w:rPr>
          <w:rFonts w:ascii="Times New Roman"/>
          <w:b w:val="false"/>
          <w:i w:val="false"/>
          <w:color w:val="000000"/>
          <w:vertAlign w:val="subscript"/>
        </w:rPr>
        <w:t>t</w:t>
      </w:r>
      <w:r>
        <w:rPr>
          <w:rFonts w:ascii="Times New Roman"/>
          <w:b w:val="false"/>
          <w:i w:val="false"/>
          <w:color w:val="000000"/>
          <w:sz w:val="28"/>
        </w:rPr>
        <w:t xml:space="preserve"> – мемлекеттік статистика саласындағы уәкілетті органның деректері бойынша айқындалатын, индекстеу жүргізілген жылдың 1 қазанының алдындағы он екі айға жинақталған тұтыну бағасының индексі;</w:t>
      </w:r>
    </w:p>
    <w:bookmarkEnd w:id="10"/>
    <w:bookmarkStart w:name="z14" w:id="11"/>
    <w:p>
      <w:pPr>
        <w:spacing w:after="0"/>
        <w:ind w:left="0"/>
        <w:jc w:val="both"/>
      </w:pPr>
      <w:r>
        <w:rPr>
          <w:rFonts w:ascii="Times New Roman"/>
          <w:b w:val="false"/>
          <w:i w:val="false"/>
          <w:color w:val="000000"/>
          <w:sz w:val="28"/>
        </w:rPr>
        <w:t>
      USD</w:t>
      </w:r>
      <w:r>
        <w:rPr>
          <w:rFonts w:ascii="Times New Roman"/>
          <w:b w:val="false"/>
          <w:i w:val="false"/>
          <w:color w:val="000000"/>
          <w:vertAlign w:val="subscript"/>
        </w:rPr>
        <w:t>t</w:t>
      </w:r>
      <w:r>
        <w:rPr>
          <w:rFonts w:ascii="Times New Roman"/>
          <w:b w:val="false"/>
          <w:i w:val="false"/>
          <w:color w:val="000000"/>
          <w:vertAlign w:val="subscript"/>
        </w:rPr>
        <w:t>-</w:t>
      </w:r>
      <w:r>
        <w:rPr>
          <w:rFonts w:ascii="Times New Roman"/>
          <w:b w:val="false"/>
          <w:i w:val="false"/>
          <w:color w:val="000000"/>
          <w:vertAlign w:val="subscript"/>
        </w:rPr>
        <w:t>1</w:t>
      </w:r>
      <w:r>
        <w:rPr>
          <w:rFonts w:ascii="Times New Roman"/>
          <w:b w:val="false"/>
          <w:i w:val="false"/>
          <w:color w:val="000000"/>
          <w:sz w:val="28"/>
        </w:rPr>
        <w:t xml:space="preserve"> – индекстеу жүргізілетін жылдың 1 қазанында Қазақстан Республикасы Ұлттық Банкінің деректері бойынша айқындалған теңгенің АҚШ долларына қатысты ағымдағы бағамы;</w:t>
      </w:r>
    </w:p>
    <w:bookmarkEnd w:id="11"/>
    <w:bookmarkStart w:name="z15" w:id="12"/>
    <w:p>
      <w:pPr>
        <w:spacing w:after="0"/>
        <w:ind w:left="0"/>
        <w:jc w:val="both"/>
      </w:pPr>
      <w:r>
        <w:rPr>
          <w:rFonts w:ascii="Times New Roman"/>
          <w:b w:val="false"/>
          <w:i w:val="false"/>
          <w:color w:val="000000"/>
          <w:sz w:val="28"/>
        </w:rPr>
        <w:t>
      USD</w:t>
      </w:r>
      <w:r>
        <w:rPr>
          <w:rFonts w:ascii="Times New Roman"/>
          <w:b w:val="false"/>
          <w:i w:val="false"/>
          <w:color w:val="000000"/>
          <w:vertAlign w:val="subscript"/>
        </w:rPr>
        <w:t>t</w:t>
      </w:r>
      <w:r>
        <w:rPr>
          <w:rFonts w:ascii="Times New Roman"/>
          <w:b w:val="false"/>
          <w:i w:val="false"/>
          <w:color w:val="000000"/>
          <w:sz w:val="28"/>
        </w:rPr>
        <w:t xml:space="preserve"> – индексациялау жүргізілген күннің алдындағы он екі ай кезеңге есептелген, Қазақстан Республикасы Ұлттық Банкінің деректері бойынша айқындалатын теңгенің АҚШ долларына қатысты орташа бағамы.".</w:t>
      </w:r>
    </w:p>
    <w:bookmarkEnd w:id="12"/>
    <w:bookmarkStart w:name="z16" w:id="1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