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7162" w14:textId="9997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келісімге 2006 жылғы 4 қыркүйектегі Хаттамаға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 мамырдағы № 242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val="false"/>
          <w:i w:val="false"/>
          <w:color w:val="000000"/>
          <w:sz w:val="28"/>
        </w:rPr>
        <w:t>ЕТЕДІ:</w:t>
      </w:r>
    </w:p>
    <w:bookmarkStart w:name="z1" w:id="0"/>
    <w:p>
      <w:pPr>
        <w:spacing w:after="0"/>
        <w:ind w:left="0"/>
        <w:jc w:val="both"/>
      </w:pPr>
      <w:r>
        <w:rPr>
          <w:rFonts w:ascii="Times New Roman"/>
          <w:b w:val="false"/>
          <w:i w:val="false"/>
          <w:color w:val="000000"/>
          <w:sz w:val="28"/>
        </w:rPr>
        <w:t>
      "Қазақстан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келісімге 2006 жылғы 4 қыркүйектегі Хаттамаға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келісімге 2006 жылғы 4 қыркүйектегі Хаттамаға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
      2017 жылғы 14 наурызда Астана қаласында жасалған 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келісімге 2006 жылғы 4 қыркүйектегі Хаттамаға өзгерістер мен толықтырулар енгізу туралы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келісімге 2006 жылғы 4 қыркүйектегі Хаттамаға өзгерістер мен толықтырулар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екі ел арасындағы қатынастарды дамытуға ықпал ететін халықаралық және екі жақты өткізу пункттерін келісу мақсатында,</w:t>
      </w:r>
    </w:p>
    <w:p>
      <w:pPr>
        <w:spacing w:after="0"/>
        <w:ind w:left="0"/>
        <w:jc w:val="both"/>
      </w:pPr>
      <w:r>
        <w:rPr>
          <w:rFonts w:ascii="Times New Roman"/>
          <w:b w:val="false"/>
          <w:i w:val="false"/>
          <w:color w:val="000000"/>
          <w:sz w:val="28"/>
        </w:rPr>
        <w:t>
      2001 жылғы 16 қарашадағы Қазақстан Республикасының Үкіметі мен Өзбекстан Республикасының Үкіметі арасындағы Қазақстан-Өзбекстан мемлекеттік шекарасы арқылы өткізу пункттері туралы Келісімнің (бұдан әрі - Келісім) 10-бабын басшылыққа ала отырып,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2006 жылғы 4 қыркүйекте қол қойылған Хаттамаға қосымша болып табылатын Қазақстан-өзбек мемлекеттік шекарасы арқылы өткізу пункттерінің Тізбесіне мынадай өзгерістер мен толықтырулар енгізілсін:</w:t>
      </w:r>
    </w:p>
    <w:p>
      <w:pPr>
        <w:spacing w:after="0"/>
        <w:ind w:left="0"/>
        <w:jc w:val="both"/>
      </w:pPr>
      <w:r>
        <w:rPr>
          <w:rFonts w:ascii="Times New Roman"/>
          <w:b w:val="false"/>
          <w:i w:val="false"/>
          <w:color w:val="000000"/>
          <w:sz w:val="28"/>
        </w:rPr>
        <w:t>
      1. "Темір жол өткізу пункттері" деген бөлімнің 1-тармағындағы Қазақстан Республикасының "Бейнеу" өткізу пунктінің атауы "Оазис" деп ауыстырылсын.</w:t>
      </w:r>
    </w:p>
    <w:p>
      <w:pPr>
        <w:spacing w:after="0"/>
        <w:ind w:left="0"/>
        <w:jc w:val="both"/>
      </w:pPr>
      <w:r>
        <w:rPr>
          <w:rFonts w:ascii="Times New Roman"/>
          <w:b w:val="false"/>
          <w:i w:val="false"/>
          <w:color w:val="000000"/>
          <w:sz w:val="28"/>
        </w:rPr>
        <w:t>
      2. "Автомобильдік өткізу пункттері" деген бөлімде:</w:t>
      </w:r>
    </w:p>
    <w:p>
      <w:pPr>
        <w:spacing w:after="0"/>
        <w:ind w:left="0"/>
        <w:jc w:val="both"/>
      </w:pPr>
      <w:r>
        <w:rPr>
          <w:rFonts w:ascii="Times New Roman"/>
          <w:b w:val="false"/>
          <w:i w:val="false"/>
          <w:color w:val="000000"/>
          <w:sz w:val="28"/>
        </w:rPr>
        <w:t>
      1) 6, 7 және 9-тармақтар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860"/>
        <w:gridCol w:w="1937"/>
        <w:gridCol w:w="860"/>
        <w:gridCol w:w="1399"/>
        <w:gridCol w:w="3368"/>
        <w:gridCol w:w="1400"/>
      </w:tblGrid>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Зангиота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облысы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облысы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Гулистан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облысы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мынадай мазмұндағы 13 және 14-тармақтармен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435"/>
        <w:gridCol w:w="1435"/>
        <w:gridCol w:w="1835"/>
        <w:gridCol w:w="1036"/>
        <w:gridCol w:w="2496"/>
        <w:gridCol w:w="1437"/>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 олтин*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(мемлекетаралық)</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жарық уақытында</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(мемлекетаралық)</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жарық уақытында</w:t>
            </w:r>
          </w:p>
        </w:tc>
      </w:tr>
    </w:tbl>
    <w:p>
      <w:pPr>
        <w:spacing w:after="0"/>
        <w:ind w:left="0"/>
        <w:jc w:val="both"/>
      </w:pPr>
      <w:r>
        <w:rPr>
          <w:rFonts w:ascii="Times New Roman"/>
          <w:b w:val="false"/>
          <w:i w:val="false"/>
          <w:color w:val="000000"/>
          <w:sz w:val="28"/>
        </w:rPr>
        <w:t>
      * Өткізу пункті жеңіл автокөліктің өтуі үшін ғана пайдаланылады, жүктер мен тауарларды коммерциялық мақсатта өткізу жүргізілмейді. Тауарларды кедендік рәсімдерге орналастыруға байланысты кедендік операцияларды жасау жүзеге асырылмайды.".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Өзбекстан Республикасы азаматының паспорттары иелерін, дипломатиялық паспорттар иелерін, үкіметаралық фельдъегерлік байланыс, құқық қорғау органдарының қызметкерлерін, ресми делегациялар мүшелерін, дипломатиялық өкілдіктер қызметкерлері мен олардың отбасы мүшелерін, 16 жасқа дейінгі балаларды қоса алғанда, Өзбекстан Республикасының барлық азаматтарына "Сырдария" өткізу пунктінен "Целинный" өткізу пунктіне дейін және "Целинный" өткізу пунктінен "Сырдария" өткізу пунктіне дейін аялдамасыз транзитпен жүру кезінде Қазақстан Республикасы Ұлттық қауіпсіздік комитетінің Шекара қызметі көші-қон карточкаларын береді, онда сапар мақсаты "транзит" деп көрсетіледі және Қазақстан Республикасына келгені туралы белгі қойылады. Бұл ретте Өзбекстан Республикасы азаматтарының паспорттарына шекараны кесіп өткені туралы белгі қойылмайды.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Келісімнің 11-бабында көзделген тәртіппен күшіне енеді.</w:t>
      </w:r>
    </w:p>
    <w:p>
      <w:pPr>
        <w:spacing w:after="0"/>
        <w:ind w:left="0"/>
        <w:jc w:val="both"/>
      </w:pPr>
      <w:r>
        <w:rPr>
          <w:rFonts w:ascii="Times New Roman"/>
          <w:b w:val="false"/>
          <w:i w:val="false"/>
          <w:color w:val="000000"/>
          <w:sz w:val="28"/>
        </w:rPr>
        <w:t>
      Осы Хаттама келісім қолданысы тоқтатылғанға дейін қолданылады.</w:t>
      </w:r>
    </w:p>
    <w:p>
      <w:pPr>
        <w:spacing w:after="0"/>
        <w:ind w:left="0"/>
        <w:jc w:val="both"/>
      </w:pPr>
      <w:r>
        <w:rPr>
          <w:rFonts w:ascii="Times New Roman"/>
          <w:b w:val="false"/>
          <w:i w:val="false"/>
          <w:color w:val="000000"/>
          <w:sz w:val="28"/>
        </w:rPr>
        <w:t>
      2017 жылғы 11 наурыздағы Ташкент қаласында және 2017 жылғы 14 наурыздағы Астана қаласында әрқайсысы қазақ, өзбек және орыс тілдерінде екі төлнұсқа данада жасалды әрі барлық мәтіндердің күші бірдей.</w:t>
      </w:r>
    </w:p>
    <w:p>
      <w:pPr>
        <w:spacing w:after="0"/>
        <w:ind w:left="0"/>
        <w:jc w:val="both"/>
      </w:pP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алады.</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