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9585" w14:textId="f179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 азайту мен сіңіруге бағытталған жобаларды қарау, мақұлдау және іске асыру қағидаларын бекіту туралы" Қазақстан Республикасы Үкіметінің 2012 жылғы 26 маусымдағы № 841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мамырдағы № 306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шығарындыларын азайту мен сіңіруге бағытталған жобаларды қарау, мақұлдау және іске асыру қағидаларын бекіту туралы" Қазақстан Республикасы Үкіметінің 2012 жылғы 26 маусымдағы № 841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58, 804-құжат)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Парниктік газдар шығарындыларын азайту мен сіңіруге бағытталған жобаларды қарау, мақұлдау және іске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мамырдағы</w:t>
            </w:r>
            <w:r>
              <w:br/>
            </w:r>
            <w:r>
              <w:rPr>
                <w:rFonts w:ascii="Times New Roman"/>
                <w:b w:val="false"/>
                <w:i w:val="false"/>
                <w:color w:val="000000"/>
                <w:sz w:val="20"/>
              </w:rPr>
              <w:t>№ 306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26 маусымдағы</w:t>
            </w:r>
            <w:r>
              <w:br/>
            </w:r>
            <w:r>
              <w:rPr>
                <w:rFonts w:ascii="Times New Roman"/>
                <w:b w:val="false"/>
                <w:i w:val="false"/>
                <w:color w:val="000000"/>
                <w:sz w:val="20"/>
              </w:rPr>
              <w:t>№ 841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Парниктік газдар шығарындыларын азайту мен сіңіруге бағытталған жобаларды қарау, мақұлдау және іске асыру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Парниктік газдар шығарындыларын азайту мен сіңіруге бағытталған жобаларды қарау, мақұлдау және іске асыру қағидалары (бұдан әрі – Қағидалар) 2007 жылғы 9 қаңтардағы Қазақстан Республикасы Экологиялық кодексінің (бұдан әрі – Экологиялық кодекс)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әзірленді және парниктік газдар шығарындыларын азайту мен сіңіруге бағытталған жобаларды қарау, мақұлдау және іске асыру тәртібін айқындайды. </w:t>
      </w:r>
    </w:p>
    <w:bookmarkEnd w:id="6"/>
    <w:bookmarkStart w:name="z10" w:id="7"/>
    <w:p>
      <w:pPr>
        <w:spacing w:after="0"/>
        <w:ind w:left="0"/>
        <w:jc w:val="both"/>
      </w:pPr>
      <w:r>
        <w:rPr>
          <w:rFonts w:ascii="Times New Roman"/>
          <w:b w:val="false"/>
          <w:i w:val="false"/>
          <w:color w:val="000000"/>
          <w:sz w:val="28"/>
        </w:rPr>
        <w:t xml:space="preserve">
      2. Осы Қағидаларда мынадай ұғымдар мен анықтамалар пайдаланылады: </w:t>
      </w:r>
    </w:p>
    <w:bookmarkEnd w:id="7"/>
    <w:p>
      <w:pPr>
        <w:spacing w:after="0"/>
        <w:ind w:left="0"/>
        <w:jc w:val="both"/>
      </w:pPr>
      <w:r>
        <w:rPr>
          <w:rFonts w:ascii="Times New Roman"/>
          <w:b w:val="false"/>
          <w:i w:val="false"/>
          <w:color w:val="000000"/>
          <w:sz w:val="28"/>
        </w:rPr>
        <w:t>
      1) жоба – парниктік газдар шығарындыларын азайту мен сіңіруге бағытталған жоба;</w:t>
      </w:r>
    </w:p>
    <w:p>
      <w:pPr>
        <w:spacing w:after="0"/>
        <w:ind w:left="0"/>
        <w:jc w:val="both"/>
      </w:pPr>
      <w:r>
        <w:rPr>
          <w:rFonts w:ascii="Times New Roman"/>
          <w:b w:val="false"/>
          <w:i w:val="false"/>
          <w:color w:val="000000"/>
          <w:sz w:val="28"/>
        </w:rPr>
        <w:t>
      2) жобалық кезең – тиісті кезеңге бекітілген Парниктік газдар шығарындыларына квоталар бөлудің ұлттық жоспарындағы квоталар көлемінің резервінен көміртегі бірліктерін беру жүргізілетін, жобаның іске асырылу мерзімі;</w:t>
      </w:r>
    </w:p>
    <w:p>
      <w:pPr>
        <w:spacing w:after="0"/>
        <w:ind w:left="0"/>
        <w:jc w:val="both"/>
      </w:pPr>
      <w:r>
        <w:rPr>
          <w:rFonts w:ascii="Times New Roman"/>
          <w:b w:val="false"/>
          <w:i w:val="false"/>
          <w:color w:val="000000"/>
          <w:sz w:val="28"/>
        </w:rPr>
        <w:t>
      3) жоба мониторингінің жоспары – парниктік газдар шығарындыларын азайту мен сіңірудің үздіксіз немесе мерзімді мониторингін немесе парниктік газдар шығарындыларын азайту мен сіңіруге байланысты қызмет бойынша басқа да ілеспе деректерді жоспарлаудың жүзеге асырылуына негіз болатын құжат;</w:t>
      </w:r>
    </w:p>
    <w:p>
      <w:pPr>
        <w:spacing w:after="0"/>
        <w:ind w:left="0"/>
        <w:jc w:val="both"/>
      </w:pPr>
      <w:r>
        <w:rPr>
          <w:rFonts w:ascii="Times New Roman"/>
          <w:b w:val="false"/>
          <w:i w:val="false"/>
          <w:color w:val="000000"/>
          <w:sz w:val="28"/>
        </w:rPr>
        <w:t>
      4) жобаға өтініш беруші – жобаны қоршаған ортаны қорғау саласындағы уәкілетті органның (бұдан әрі – уәкілетті орган) қарауына және мақұлдауына ұсынатын жеке немесе заңды тұлға.</w:t>
      </w:r>
    </w:p>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Қазақстан Республикасының заңнамасына сәйкес қолданылады. </w:t>
      </w:r>
    </w:p>
    <w:bookmarkStart w:name="z11" w:id="8"/>
    <w:p>
      <w:pPr>
        <w:spacing w:after="0"/>
        <w:ind w:left="0"/>
        <w:jc w:val="both"/>
      </w:pPr>
      <w:r>
        <w:rPr>
          <w:rFonts w:ascii="Times New Roman"/>
          <w:b w:val="false"/>
          <w:i w:val="false"/>
          <w:color w:val="000000"/>
          <w:sz w:val="28"/>
        </w:rPr>
        <w:t>
      3. Парниктік газдар шығарындыларын азайту мен сіңіруге бағытталған жобалар мынадай түрлерге бөлінеді:</w:t>
      </w:r>
    </w:p>
    <w:bookmarkEnd w:id="8"/>
    <w:p>
      <w:pPr>
        <w:spacing w:after="0"/>
        <w:ind w:left="0"/>
        <w:jc w:val="both"/>
      </w:pPr>
      <w:r>
        <w:rPr>
          <w:rFonts w:ascii="Times New Roman"/>
          <w:b w:val="false"/>
          <w:i w:val="false"/>
          <w:color w:val="000000"/>
          <w:sz w:val="28"/>
        </w:rPr>
        <w:t>
      1) ауқымы аз жоба – қуаты 15 мегаватқа дейінгі жаңартылатын энергия көздерімен байланысты не энергия тұтынуды жылына шартты отынның 7380 тоннасына дейінгі көлемде төмендете отырып, энергия тиімділігін жақсартуға бағытталған не парниктік газдар шығарындыларын жобалық кезең ішінде көміртегі диоксиді баламасының 60 метрикалық килотоннасына дейінгі шекте азайтуға мүмкіндік беретін жоба;</w:t>
      </w:r>
    </w:p>
    <w:p>
      <w:pPr>
        <w:spacing w:after="0"/>
        <w:ind w:left="0"/>
        <w:jc w:val="both"/>
      </w:pPr>
      <w:r>
        <w:rPr>
          <w:rFonts w:ascii="Times New Roman"/>
          <w:b w:val="false"/>
          <w:i w:val="false"/>
          <w:color w:val="000000"/>
          <w:sz w:val="28"/>
        </w:rPr>
        <w:t>
      2) әдеттегі жоба – ауқымы аз, байланысқан жоба болып табылмайтын, жер пайдаланудың өзгеруіне не ормандылықтың артуына жатпайтын жоба;</w:t>
      </w:r>
    </w:p>
    <w:p>
      <w:pPr>
        <w:spacing w:after="0"/>
        <w:ind w:left="0"/>
        <w:jc w:val="both"/>
      </w:pPr>
      <w:r>
        <w:rPr>
          <w:rFonts w:ascii="Times New Roman"/>
          <w:b w:val="false"/>
          <w:i w:val="false"/>
          <w:color w:val="000000"/>
          <w:sz w:val="28"/>
        </w:rPr>
        <w:t>
      3) жер пайдаланудың өзгеруіне не ормандылықтың артуына жататын жоба – жер пайдалану не ормандылықты арттыру практикасын өзгерту арқылы іске асырылатын парниктік газдарды сіңіруге бағытталған жобаның түрі;</w:t>
      </w:r>
    </w:p>
    <w:p>
      <w:pPr>
        <w:spacing w:after="0"/>
        <w:ind w:left="0"/>
        <w:jc w:val="both"/>
      </w:pPr>
      <w:r>
        <w:rPr>
          <w:rFonts w:ascii="Times New Roman"/>
          <w:b w:val="false"/>
          <w:i w:val="false"/>
          <w:color w:val="000000"/>
          <w:sz w:val="28"/>
        </w:rPr>
        <w:t>
      4) байланысқан жоба – неғұрлым ауқымдырақ басқа жобаның құрауышы болып табылмайтын ауқымы аз бірнеше жобаны біріктіретін жоба.</w:t>
      </w:r>
    </w:p>
    <w:bookmarkStart w:name="z12" w:id="9"/>
    <w:p>
      <w:pPr>
        <w:spacing w:after="0"/>
        <w:ind w:left="0"/>
        <w:jc w:val="both"/>
      </w:pPr>
      <w:r>
        <w:rPr>
          <w:rFonts w:ascii="Times New Roman"/>
          <w:b w:val="false"/>
          <w:i w:val="false"/>
          <w:color w:val="000000"/>
          <w:sz w:val="28"/>
        </w:rPr>
        <w:t xml:space="preserve">
      4. Экологиялық кодекстің 94-10-бабының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парниктік газдар шығарындыларын азайту және (немесе) сіңірулерді ұлғайту жөніндегі ішкі жобалар экономиканың мынадай салаларында:</w:t>
      </w:r>
    </w:p>
    <w:bookmarkEnd w:id="9"/>
    <w:p>
      <w:pPr>
        <w:spacing w:after="0"/>
        <w:ind w:left="0"/>
        <w:jc w:val="both"/>
      </w:pPr>
      <w:r>
        <w:rPr>
          <w:rFonts w:ascii="Times New Roman"/>
          <w:b w:val="false"/>
          <w:i w:val="false"/>
          <w:color w:val="000000"/>
          <w:sz w:val="28"/>
        </w:rPr>
        <w:t>
      1) тау-кен өндіруде және металлургияда (шахталық метанды кәдеге жарату жобалары бөлігінде);</w:t>
      </w:r>
    </w:p>
    <w:p>
      <w:pPr>
        <w:spacing w:after="0"/>
        <w:ind w:left="0"/>
        <w:jc w:val="both"/>
      </w:pPr>
      <w:r>
        <w:rPr>
          <w:rFonts w:ascii="Times New Roman"/>
          <w:b w:val="false"/>
          <w:i w:val="false"/>
          <w:color w:val="000000"/>
          <w:sz w:val="28"/>
        </w:rPr>
        <w:t>
      2) ауыл шаруашылығында;</w:t>
      </w:r>
    </w:p>
    <w:p>
      <w:pPr>
        <w:spacing w:after="0"/>
        <w:ind w:left="0"/>
        <w:jc w:val="both"/>
      </w:pPr>
      <w:r>
        <w:rPr>
          <w:rFonts w:ascii="Times New Roman"/>
          <w:b w:val="false"/>
          <w:i w:val="false"/>
          <w:color w:val="000000"/>
          <w:sz w:val="28"/>
        </w:rPr>
        <w:t>
      3) тұрғын үй-коммуналдық шаруашылықта;</w:t>
      </w:r>
    </w:p>
    <w:p>
      <w:pPr>
        <w:spacing w:after="0"/>
        <w:ind w:left="0"/>
        <w:jc w:val="both"/>
      </w:pPr>
      <w:r>
        <w:rPr>
          <w:rFonts w:ascii="Times New Roman"/>
          <w:b w:val="false"/>
          <w:i w:val="false"/>
          <w:color w:val="000000"/>
          <w:sz w:val="28"/>
        </w:rPr>
        <w:t>
      4) орманды және далалы аумақтарды көгалдандыруда;</w:t>
      </w:r>
    </w:p>
    <w:p>
      <w:pPr>
        <w:spacing w:after="0"/>
        <w:ind w:left="0"/>
        <w:jc w:val="both"/>
      </w:pPr>
      <w:r>
        <w:rPr>
          <w:rFonts w:ascii="Times New Roman"/>
          <w:b w:val="false"/>
          <w:i w:val="false"/>
          <w:color w:val="000000"/>
          <w:sz w:val="28"/>
        </w:rPr>
        <w:t>
      5) жердің тозуының алдын алуда;</w:t>
      </w:r>
    </w:p>
    <w:p>
      <w:pPr>
        <w:spacing w:after="0"/>
        <w:ind w:left="0"/>
        <w:jc w:val="both"/>
      </w:pPr>
      <w:r>
        <w:rPr>
          <w:rFonts w:ascii="Times New Roman"/>
          <w:b w:val="false"/>
          <w:i w:val="false"/>
          <w:color w:val="000000"/>
          <w:sz w:val="28"/>
        </w:rPr>
        <w:t>
      6) жаңартылатын энергия көздерінде;</w:t>
      </w:r>
    </w:p>
    <w:p>
      <w:pPr>
        <w:spacing w:after="0"/>
        <w:ind w:left="0"/>
        <w:jc w:val="both"/>
      </w:pPr>
      <w:r>
        <w:rPr>
          <w:rFonts w:ascii="Times New Roman"/>
          <w:b w:val="false"/>
          <w:i w:val="false"/>
          <w:color w:val="000000"/>
          <w:sz w:val="28"/>
        </w:rPr>
        <w:t>
      7) коммуналдық және өнеркәсіптік қалдықтарды қайта өңдеуде;</w:t>
      </w:r>
    </w:p>
    <w:p>
      <w:pPr>
        <w:spacing w:after="0"/>
        <w:ind w:left="0"/>
        <w:jc w:val="both"/>
      </w:pPr>
      <w:r>
        <w:rPr>
          <w:rFonts w:ascii="Times New Roman"/>
          <w:b w:val="false"/>
          <w:i w:val="false"/>
          <w:color w:val="000000"/>
          <w:sz w:val="28"/>
        </w:rPr>
        <w:t>
      8) көлікте;</w:t>
      </w:r>
    </w:p>
    <w:p>
      <w:pPr>
        <w:spacing w:after="0"/>
        <w:ind w:left="0"/>
        <w:jc w:val="both"/>
      </w:pPr>
      <w:r>
        <w:rPr>
          <w:rFonts w:ascii="Times New Roman"/>
          <w:b w:val="false"/>
          <w:i w:val="false"/>
          <w:color w:val="000000"/>
          <w:sz w:val="28"/>
        </w:rPr>
        <w:t>
      9) энергия тиімді жұмсалатын құрылыста;</w:t>
      </w:r>
    </w:p>
    <w:p>
      <w:pPr>
        <w:spacing w:after="0"/>
        <w:ind w:left="0"/>
        <w:jc w:val="both"/>
      </w:pPr>
      <w:r>
        <w:rPr>
          <w:rFonts w:ascii="Times New Roman"/>
          <w:b w:val="false"/>
          <w:i w:val="false"/>
          <w:color w:val="000000"/>
          <w:sz w:val="28"/>
        </w:rPr>
        <w:t>
      10) энергия үнемдеу және энергия тиімділігін арттыруда іске асырылуы мүмкін.</w:t>
      </w:r>
    </w:p>
    <w:bookmarkStart w:name="z13" w:id="10"/>
    <w:p>
      <w:pPr>
        <w:spacing w:after="0"/>
        <w:ind w:left="0"/>
        <w:jc w:val="left"/>
      </w:pPr>
      <w:r>
        <w:rPr>
          <w:rFonts w:ascii="Times New Roman"/>
          <w:b/>
          <w:i w:val="false"/>
          <w:color w:val="000000"/>
        </w:rPr>
        <w:t xml:space="preserve"> 2-тарау. Жобаларды қарау және мақұлдау тәртібі</w:t>
      </w:r>
    </w:p>
    <w:bookmarkEnd w:id="10"/>
    <w:bookmarkStart w:name="z14" w:id="11"/>
    <w:p>
      <w:pPr>
        <w:spacing w:after="0"/>
        <w:ind w:left="0"/>
        <w:jc w:val="both"/>
      </w:pPr>
      <w:r>
        <w:rPr>
          <w:rFonts w:ascii="Times New Roman"/>
          <w:b w:val="false"/>
          <w:i w:val="false"/>
          <w:color w:val="000000"/>
          <w:sz w:val="28"/>
        </w:rPr>
        <w:t>
      5. Уәкілетті орган Қазақстан Республикасының аумағында іске асырылатын парниктік газдар шығарындыларын азайту мен сіңіру жөніндегі жобаларды уәкілетті орган бекіткен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қағидаларына сәйкес қарайды және мақұлдайды.</w:t>
      </w:r>
    </w:p>
    <w:bookmarkEnd w:id="11"/>
    <w:bookmarkStart w:name="z15" w:id="12"/>
    <w:p>
      <w:pPr>
        <w:spacing w:after="0"/>
        <w:ind w:left="0"/>
        <w:jc w:val="both"/>
      </w:pPr>
      <w:r>
        <w:rPr>
          <w:rFonts w:ascii="Times New Roman"/>
          <w:b w:val="false"/>
          <w:i w:val="false"/>
          <w:color w:val="000000"/>
          <w:sz w:val="28"/>
        </w:rPr>
        <w:t xml:space="preserve">
      6. Жобаға өтініш беруші уәкілетті орган бекіткен Парниктік газдар шығарындыларын азайту жөніндегі ішкі жобаларды әзірлеу қағидалары және олардың жүзеге асырылуы мүмкін экономика салалары мен секторларының тізбесіне сәйкес жобалық құжаттаманы және жоба мониторингінің жоспарын әзірлейді. </w:t>
      </w:r>
    </w:p>
    <w:bookmarkEnd w:id="12"/>
    <w:bookmarkStart w:name="z16" w:id="13"/>
    <w:p>
      <w:pPr>
        <w:spacing w:after="0"/>
        <w:ind w:left="0"/>
        <w:jc w:val="both"/>
      </w:pPr>
      <w:r>
        <w:rPr>
          <w:rFonts w:ascii="Times New Roman"/>
          <w:b w:val="false"/>
          <w:i w:val="false"/>
          <w:color w:val="000000"/>
          <w:sz w:val="28"/>
        </w:rPr>
        <w:t xml:space="preserve">
      7. Жобалық құжаттама және жоба мониторингінің жоспары уәкілетті органға берілгенге дейін валидация және верификация жөніндегі аккредиттелген органның валидациялауына жатады. </w:t>
      </w:r>
    </w:p>
    <w:bookmarkEnd w:id="13"/>
    <w:bookmarkStart w:name="z17" w:id="14"/>
    <w:p>
      <w:pPr>
        <w:spacing w:after="0"/>
        <w:ind w:left="0"/>
        <w:jc w:val="both"/>
      </w:pPr>
      <w:r>
        <w:rPr>
          <w:rFonts w:ascii="Times New Roman"/>
          <w:b w:val="false"/>
          <w:i w:val="false"/>
          <w:color w:val="000000"/>
          <w:sz w:val="28"/>
        </w:rPr>
        <w:t xml:space="preserve">
      8. Жобаға өтініш беруші жобалық құжаттаманы және жоба мониторингінің жоспарын олар валидацияланғаннан кейін уәкілетті органға ұсынады. </w:t>
      </w:r>
    </w:p>
    <w:bookmarkEnd w:id="14"/>
    <w:bookmarkStart w:name="z18" w:id="15"/>
    <w:p>
      <w:pPr>
        <w:spacing w:after="0"/>
        <w:ind w:left="0"/>
        <w:jc w:val="both"/>
      </w:pPr>
      <w:r>
        <w:rPr>
          <w:rFonts w:ascii="Times New Roman"/>
          <w:b w:val="false"/>
          <w:i w:val="false"/>
          <w:color w:val="000000"/>
          <w:sz w:val="28"/>
        </w:rPr>
        <w:t>
      9. Уәкілетті орган жобаға өтініш берушіден құжаттардың толық топтамасын алған күннен бастап күнтізбелік отыз күн ішінде жоба бойынша шешім қабылдайды.</w:t>
      </w:r>
    </w:p>
    <w:bookmarkEnd w:id="15"/>
    <w:bookmarkStart w:name="z19" w:id="16"/>
    <w:p>
      <w:pPr>
        <w:spacing w:after="0"/>
        <w:ind w:left="0"/>
        <w:jc w:val="both"/>
      </w:pPr>
      <w:r>
        <w:rPr>
          <w:rFonts w:ascii="Times New Roman"/>
          <w:b w:val="false"/>
          <w:i w:val="false"/>
          <w:color w:val="000000"/>
          <w:sz w:val="28"/>
        </w:rPr>
        <w:t xml:space="preserve">
      10. Жобаны мақұлдау туралы шешімді уәкілетті орган осы Қағидалардың 8-тармағында көрсетілген құжаттардың негізінде қабылдайды. </w:t>
      </w:r>
    </w:p>
    <w:bookmarkEnd w:id="16"/>
    <w:bookmarkStart w:name="z20" w:id="17"/>
    <w:p>
      <w:pPr>
        <w:spacing w:after="0"/>
        <w:ind w:left="0"/>
        <w:jc w:val="both"/>
      </w:pPr>
      <w:r>
        <w:rPr>
          <w:rFonts w:ascii="Times New Roman"/>
          <w:b w:val="false"/>
          <w:i w:val="false"/>
          <w:color w:val="000000"/>
          <w:sz w:val="28"/>
        </w:rPr>
        <w:t>
      11. Мынадай:</w:t>
      </w:r>
    </w:p>
    <w:bookmarkEnd w:id="17"/>
    <w:p>
      <w:pPr>
        <w:spacing w:after="0"/>
        <w:ind w:left="0"/>
        <w:jc w:val="both"/>
      </w:pPr>
      <w:r>
        <w:rPr>
          <w:rFonts w:ascii="Times New Roman"/>
          <w:b w:val="false"/>
          <w:i w:val="false"/>
          <w:color w:val="000000"/>
          <w:sz w:val="28"/>
        </w:rPr>
        <w:t>
      1) жобаға өтініш беруші ұсынған құжаттардағы мәліметтер толық емес, тиісті түрде дайындалмаған;</w:t>
      </w:r>
    </w:p>
    <w:p>
      <w:pPr>
        <w:spacing w:after="0"/>
        <w:ind w:left="0"/>
        <w:jc w:val="both"/>
      </w:pPr>
      <w:r>
        <w:rPr>
          <w:rFonts w:ascii="Times New Roman"/>
          <w:b w:val="false"/>
          <w:i w:val="false"/>
          <w:color w:val="000000"/>
          <w:sz w:val="28"/>
        </w:rPr>
        <w:t>
      2) валидация және верификация жөніндегі аккредиттелген органның растауы болмаған жағдайларда, уәкілетті орган жоба бойынша теріс шешім қабылдайды.</w:t>
      </w:r>
    </w:p>
    <w:bookmarkStart w:name="z21" w:id="18"/>
    <w:p>
      <w:pPr>
        <w:spacing w:after="0"/>
        <w:ind w:left="0"/>
        <w:jc w:val="both"/>
      </w:pPr>
      <w:r>
        <w:rPr>
          <w:rFonts w:ascii="Times New Roman"/>
          <w:b w:val="false"/>
          <w:i w:val="false"/>
          <w:color w:val="000000"/>
          <w:sz w:val="28"/>
        </w:rPr>
        <w:t>
      12. Уәкілетті орган жобаны мақұлдау туралы оң шешім қабылдаған жағдайда, жобаға өтініш берушіге тиісті хабарламаны не жобаны мақұлдамаған жағдайда, оны пысықтау қажеттілігі туралы шешімді бес жұмыс күні ішінде жолдайды.</w:t>
      </w:r>
    </w:p>
    <w:bookmarkEnd w:id="18"/>
    <w:bookmarkStart w:name="z22" w:id="19"/>
    <w:p>
      <w:pPr>
        <w:spacing w:after="0"/>
        <w:ind w:left="0"/>
        <w:jc w:val="both"/>
      </w:pPr>
      <w:r>
        <w:rPr>
          <w:rFonts w:ascii="Times New Roman"/>
          <w:b w:val="false"/>
          <w:i w:val="false"/>
          <w:color w:val="000000"/>
          <w:sz w:val="28"/>
        </w:rPr>
        <w:t>
      13. Уәкілетті орган мақұлданған жобаларды есепке алуды жүзеге асырады.</w:t>
      </w:r>
    </w:p>
    <w:bookmarkEnd w:id="19"/>
    <w:bookmarkStart w:name="z23" w:id="20"/>
    <w:p>
      <w:pPr>
        <w:spacing w:after="0"/>
        <w:ind w:left="0"/>
        <w:jc w:val="both"/>
      </w:pPr>
      <w:r>
        <w:rPr>
          <w:rFonts w:ascii="Times New Roman"/>
          <w:b w:val="false"/>
          <w:i w:val="false"/>
          <w:color w:val="000000"/>
          <w:sz w:val="28"/>
        </w:rPr>
        <w:t xml:space="preserve">
      14. Мақұлданған жобалар туралы ақпарат уәкілетті органның интернет-ресурсында мынадай мәліметтер: </w:t>
      </w:r>
    </w:p>
    <w:bookmarkEnd w:id="20"/>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жобаға өтініш беруші туралы мәліметтер (Т.А.Ә., ұйымның атауы);</w:t>
      </w:r>
    </w:p>
    <w:p>
      <w:pPr>
        <w:spacing w:after="0"/>
        <w:ind w:left="0"/>
        <w:jc w:val="both"/>
      </w:pPr>
      <w:r>
        <w:rPr>
          <w:rFonts w:ascii="Times New Roman"/>
          <w:b w:val="false"/>
          <w:i w:val="false"/>
          <w:color w:val="000000"/>
          <w:sz w:val="28"/>
        </w:rPr>
        <w:t>
      3) жобаны іске асыру болжанған орын;</w:t>
      </w:r>
    </w:p>
    <w:p>
      <w:pPr>
        <w:spacing w:after="0"/>
        <w:ind w:left="0"/>
        <w:jc w:val="both"/>
      </w:pPr>
      <w:r>
        <w:rPr>
          <w:rFonts w:ascii="Times New Roman"/>
          <w:b w:val="false"/>
          <w:i w:val="false"/>
          <w:color w:val="000000"/>
          <w:sz w:val="28"/>
        </w:rPr>
        <w:t>
      4) жоба бойынша мәлімделген парниктік газдар шығарындыларын азайту мен сіңіру көлемі көрсетіле отырып, орналастырылады.</w:t>
      </w:r>
    </w:p>
    <w:bookmarkStart w:name="z24" w:id="21"/>
    <w:p>
      <w:pPr>
        <w:spacing w:after="0"/>
        <w:ind w:left="0"/>
        <w:jc w:val="both"/>
      </w:pPr>
      <w:r>
        <w:rPr>
          <w:rFonts w:ascii="Times New Roman"/>
          <w:b w:val="false"/>
          <w:i w:val="false"/>
          <w:color w:val="000000"/>
          <w:sz w:val="28"/>
        </w:rPr>
        <w:t>
      15. Уәкілетті орган жобаға өтініш берушінің келісімі бойынша жобалық құжаттама мен жоба мониторингінің жоспарын өз интернет-ресурсында орналастырады.</w:t>
      </w:r>
    </w:p>
    <w:bookmarkEnd w:id="21"/>
    <w:bookmarkStart w:name="z25" w:id="22"/>
    <w:p>
      <w:pPr>
        <w:spacing w:after="0"/>
        <w:ind w:left="0"/>
        <w:jc w:val="left"/>
      </w:pPr>
      <w:r>
        <w:rPr>
          <w:rFonts w:ascii="Times New Roman"/>
          <w:b/>
          <w:i w:val="false"/>
          <w:color w:val="000000"/>
        </w:rPr>
        <w:t xml:space="preserve"> 3-тарау. Жобаларды іске асыру тәртібі</w:t>
      </w:r>
    </w:p>
    <w:bookmarkEnd w:id="22"/>
    <w:bookmarkStart w:name="z26" w:id="23"/>
    <w:p>
      <w:pPr>
        <w:spacing w:after="0"/>
        <w:ind w:left="0"/>
        <w:jc w:val="both"/>
      </w:pPr>
      <w:r>
        <w:rPr>
          <w:rFonts w:ascii="Times New Roman"/>
          <w:b w:val="false"/>
          <w:i w:val="false"/>
          <w:color w:val="000000"/>
          <w:sz w:val="28"/>
        </w:rPr>
        <w:t xml:space="preserve">
      16. Жобаны іске асыруды осы Қағидаларда және уәкілетті орган бекіткен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қағидаларында белгіленген, жобаның нәтижелері бойынша мониторинг, жазба жүргізу және оны іске асыру туралы есептерді (бұдан әрі – есеп) ұсыну жөніндегі талаптардың сақталуын қамтамасыз ете отырып, жобаға өтініш беруші жүзеге асырады. </w:t>
      </w:r>
    </w:p>
    <w:bookmarkEnd w:id="23"/>
    <w:bookmarkStart w:name="z27" w:id="24"/>
    <w:p>
      <w:pPr>
        <w:spacing w:after="0"/>
        <w:ind w:left="0"/>
        <w:jc w:val="both"/>
      </w:pPr>
      <w:r>
        <w:rPr>
          <w:rFonts w:ascii="Times New Roman"/>
          <w:b w:val="false"/>
          <w:i w:val="false"/>
          <w:color w:val="000000"/>
          <w:sz w:val="28"/>
        </w:rPr>
        <w:t xml:space="preserve">
      17. Жобаға өтініш беруші уәкілетті орган жобаны мақұлдағаннан кейін: </w:t>
      </w:r>
    </w:p>
    <w:bookmarkEnd w:id="24"/>
    <w:p>
      <w:pPr>
        <w:spacing w:after="0"/>
        <w:ind w:left="0"/>
        <w:jc w:val="both"/>
      </w:pPr>
      <w:r>
        <w:rPr>
          <w:rFonts w:ascii="Times New Roman"/>
          <w:b w:val="false"/>
          <w:i w:val="false"/>
          <w:color w:val="000000"/>
          <w:sz w:val="28"/>
        </w:rPr>
        <w:t>
      1) парниктік газдар шығарындыларын азайту мен сіңіру мониторингі;</w:t>
      </w:r>
    </w:p>
    <w:p>
      <w:pPr>
        <w:spacing w:after="0"/>
        <w:ind w:left="0"/>
        <w:jc w:val="both"/>
      </w:pPr>
      <w:r>
        <w:rPr>
          <w:rFonts w:ascii="Times New Roman"/>
          <w:b w:val="false"/>
          <w:i w:val="false"/>
          <w:color w:val="000000"/>
          <w:sz w:val="28"/>
        </w:rPr>
        <w:t>
      2) есепті дайындау және уәкілетті органның бекітуі үшін оны верификациялауды қамтамасыз ету және шығарындылардың ішкі азайту бірліктерін шығару жөніндегі іс-шараларды жүргізу арқылы жобаны іске асыруды жүргізеді.</w:t>
      </w:r>
    </w:p>
    <w:bookmarkStart w:name="z28" w:id="25"/>
    <w:p>
      <w:pPr>
        <w:spacing w:after="0"/>
        <w:ind w:left="0"/>
        <w:jc w:val="both"/>
      </w:pPr>
      <w:r>
        <w:rPr>
          <w:rFonts w:ascii="Times New Roman"/>
          <w:b w:val="false"/>
          <w:i w:val="false"/>
          <w:color w:val="000000"/>
          <w:sz w:val="28"/>
        </w:rPr>
        <w:t>
      18. Парниктік газдар шығарындыларын жобалық азайту және сіңіру мониторингі уәкілетті орган бекіткен парниктік газдар шығарындыларын, шығарындыларын азайтуды және сіңіруді есептеу әдістемелері негізінде жүзеге асырылады.</w:t>
      </w:r>
    </w:p>
    <w:bookmarkEnd w:id="25"/>
    <w:bookmarkStart w:name="z29" w:id="26"/>
    <w:p>
      <w:pPr>
        <w:spacing w:after="0"/>
        <w:ind w:left="0"/>
        <w:jc w:val="both"/>
      </w:pPr>
      <w:r>
        <w:rPr>
          <w:rFonts w:ascii="Times New Roman"/>
          <w:b w:val="false"/>
          <w:i w:val="false"/>
          <w:color w:val="000000"/>
          <w:sz w:val="28"/>
        </w:rPr>
        <w:t>
      19. Жобаны іске асыру кезінде ұсынылған жобалық құжаттамадан және жоба мониторингінің жоспарынан кез келген елеулі ауытқулар туралы ақпарат есепте көрсетіледі.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