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85a9" w14:textId="a128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мамырдағы № 311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Республикасының жоғары оқу орындарына түсуші адамдарды қабылдау сертификаттағы балдарға сәйкес конкурстық негізде олардың өтініштері бойынша жүзеге асырылады.</w:t>
      </w:r>
    </w:p>
    <w:bookmarkEnd w:id="3"/>
    <w:bookmarkStart w:name="z6" w:id="4"/>
    <w:p>
      <w:pPr>
        <w:spacing w:after="0"/>
        <w:ind w:left="0"/>
        <w:jc w:val="both"/>
      </w:pPr>
      <w:r>
        <w:rPr>
          <w:rFonts w:ascii="Times New Roman"/>
          <w:b w:val="false"/>
          <w:i w:val="false"/>
          <w:color w:val="000000"/>
          <w:sz w:val="28"/>
        </w:rPr>
        <w:t>
      Сертификаттар ұлттық бірыңғай тестілеу (бұдан әрі – ҰБТ) немесе кешенді тестілеу (бұдан әрі – КТ) немесе эксперименттік алаң болып табылатын "Назарбаев Зияткерлік мектептері" дербес білім беру ұйымының білім беру бағдарламалары бойынша түлектердің оқудағы нәтижелерін сырттай бағалау нәтижелері бойынша, сондай-ақ тiзбесiн бiлiм беру саласындағы уәкiлеттi орган айқындаған жалпы бiлiм беретiн пәндер бойынша халықаралық олимпиадалар мен ғылыми жобалар конкурстарының (ғылыми жарыстардың) 2014, 2015, 2016 жылдардағы жеңімпаздарына (бұдан әрі – халықаралық олимпиадалар мен конкурстардың жеңімпаздары) (бiрiншi, екiншi және үшiншi дәрежелi дипломдармен марапатталған) беріледі.</w:t>
      </w:r>
    </w:p>
    <w:bookmarkEnd w:id="4"/>
    <w:bookmarkStart w:name="z7" w:id="5"/>
    <w:p>
      <w:pPr>
        <w:spacing w:after="0"/>
        <w:ind w:left="0"/>
        <w:jc w:val="both"/>
      </w:pPr>
      <w:r>
        <w:rPr>
          <w:rFonts w:ascii="Times New Roman"/>
          <w:b w:val="false"/>
          <w:i w:val="false"/>
          <w:color w:val="000000"/>
          <w:sz w:val="28"/>
        </w:rPr>
        <w:t>
      "Назарбаев Зияткерлік мектептері" дербес білім беру ұйымының білім беру бағдарламалары бойынша түлектердің оқудағы нәтижелерін сырттай бағалау балдары ҰБТ сертификатының балдарына ауыстырылады, халықаралық олимпиадалар мен конкурстардың жеңімпаздарына білім беру саласындағы уәкілетті орган бекітетін шәкілге сәйкес қорытынды бағаларды балға ауыстыру негізінде ҰБТ сертификаты беріледі.</w:t>
      </w:r>
    </w:p>
    <w:bookmarkEnd w:id="5"/>
    <w:bookmarkStart w:name="z8" w:id="6"/>
    <w:p>
      <w:pPr>
        <w:spacing w:after="0"/>
        <w:ind w:left="0"/>
        <w:jc w:val="both"/>
      </w:pPr>
      <w:r>
        <w:rPr>
          <w:rFonts w:ascii="Times New Roman"/>
          <w:b w:val="false"/>
          <w:i w:val="false"/>
          <w:color w:val="000000"/>
          <w:sz w:val="28"/>
        </w:rPr>
        <w:t xml:space="preserve">
      Білім беру грантын беру конкурсы "Білім туралы" Қазақстан Республикасы Заңының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Жоғары білім алуға ақы төлеу үшін білім беру грантын беру ережелеріне сәйкес өткізіледі.".</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