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1b6f" w14:textId="0191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2017 жылға арналған республикалық бюджеттен берілетін ағымдағы нысаналы трансферттерді пайдалану қағидаларын бекіту және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кезеңін (2016 – 2018 жылдар) бекіту туралы" Қазақстан Республикасы Үкіметінің 2016 жылғы 14 сәуірдегі № 213 қаулысына өзгерістер мен толықтырулар енгізу туралы" Қазақстан Республикасы Үкіметінің 2017 жылғы 4 сәуірдегі № 169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2017 жылғы 1 маусымдағы № 329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Баспасөз релизі!</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"Облыстық бюджеттердің, Астана және Алматы қалалары бюджеттерінің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және кохлеарлық импланттарға сөйлеу процессорларын ауыстыру және баптау жөніндегі көрсетілетін қызметтерге 2017 жылға арналған республикалық бюджеттен берілетін ағымдағы нысаналы трансферттерді пайдалану қағидаларын бекіту және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жоспарының үшінші кезеңін (2016 – 2018 жылдар) бекіту туралы" Қазақстан Республикасы Үкіметінің 2016 жылғы 14 сәуірдегі № 213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Қазақстан Республикасы Үкіметінің 2017 жылғы 4 сәуірдегі № 169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"5. Осы қаулы 2017 жылғы 1 қаңтардан бастап қолданысқа енгізіледі.".</w:t>
      </w:r>
    </w:p>
    <w:bookmarkEnd w:id="1"/>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