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9d27" w14:textId="1069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Даму Банкінің қаражаты есебінен екінші деңгейдегі банктер мен микроқаржы ұйымдары арқылы микро, шағын және орта бизнесті қаржыландыру"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27 шілдедегі № 452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Азия Даму Банкіне 72000000000 (жетпіс екі миллиард) теңге сомада "Даму" кәсіпкерлікті дамыту қоры" акционерлік қоғамының тартылатын қарыз бойынша міндеттемелерін қамтамасыз ету ретінде "Азия Даму Банкінің қаражаты есебінен екінші деңгейдегі банктер мен микроқаржы ұйымдары арқылы микро, шағын және орта бизнесті қаржыландыру"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