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573e" w14:textId="5345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19 тамыздағы № 491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19 тамыздағы</w:t>
            </w:r>
            <w:r>
              <w:br/>
            </w:r>
            <w:r>
              <w:rPr>
                <w:rFonts w:ascii="Times New Roman"/>
                <w:b w:val="false"/>
                <w:i w:val="false"/>
                <w:color w:val="000000"/>
                <w:sz w:val="20"/>
              </w:rPr>
              <w:t>№ 491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Үкіметінің жанындағы консультациялық-кеңесші органдар мен жұмыс топтарын құру тәртібі, қызметі мен таратылуы туралы нұсқаулықты бекіту туралы" Қазақстан Республикасы Үкіметінің 1999 жылғы 16 наурыздағы № 247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екінші бөліктің 1) тармақшасы мынадай редакцияда жазылсын:</w:t>
      </w:r>
    </w:p>
    <w:bookmarkEnd w:id="6"/>
    <w:p>
      <w:pPr>
        <w:spacing w:after="0"/>
        <w:ind w:left="0"/>
        <w:jc w:val="both"/>
      </w:pPr>
      <w:r>
        <w:rPr>
          <w:rFonts w:ascii="Times New Roman"/>
          <w:b w:val="false"/>
          <w:i w:val="false"/>
          <w:color w:val="000000"/>
          <w:sz w:val="28"/>
        </w:rPr>
        <w:t>
      "1) комиссия жұмысын ұйымдастырушылық-техникалық жағынан қамтамасыз етуді жүзеге асырады, оның ішінде комиссия отырысының күн тәртібі бойынша ұсыныстарды, қажетті құжаттарды, материалдарды дайындайды, олар хаттама жобасын қоса бере отырып, Қазақстан Республикасының Премьер-Министрі не оның орынбасарлары басшылық жасайтын комиссия отырысы өткізілгенге дейін жеті жұмыс күні бұрын немесе хаттама жобасын қоса бере отырып, мемлекеттік органның лауазымды адамы басшылық жасайтын комиссия отырысы өткізілгенге дейін үш жұмыс күні бұрын комиссия мүшелеріне жіберілуге тиіс;";</w:t>
      </w:r>
    </w:p>
    <w:bookmarkStart w:name="z11" w:id="7"/>
    <w:p>
      <w:pPr>
        <w:spacing w:after="0"/>
        <w:ind w:left="0"/>
        <w:jc w:val="both"/>
      </w:pPr>
      <w:r>
        <w:rPr>
          <w:rFonts w:ascii="Times New Roman"/>
          <w:b w:val="false"/>
          <w:i w:val="false"/>
          <w:color w:val="000000"/>
          <w:sz w:val="28"/>
        </w:rPr>
        <w:t>
      мынадай мазмұндағы үшінші бөлікпен толықтырылсын:</w:t>
      </w:r>
    </w:p>
    <w:bookmarkEnd w:id="7"/>
    <w:bookmarkStart w:name="z12" w:id="8"/>
    <w:p>
      <w:pPr>
        <w:spacing w:after="0"/>
        <w:ind w:left="0"/>
        <w:jc w:val="both"/>
      </w:pPr>
      <w:r>
        <w:rPr>
          <w:rFonts w:ascii="Times New Roman"/>
          <w:b w:val="false"/>
          <w:i w:val="false"/>
          <w:color w:val="000000"/>
          <w:sz w:val="28"/>
        </w:rPr>
        <w:t>
      "Материалдары осы тармақтың 1) тармақшасында белгіленген мерзімдерді бұза отырып енгізілген, сондай-ақ өткізілетін отырыстың күн тәртібінен тыс көтерілетін мәселелер қарауға жіберілмейді.";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"18. Жұмыс тобының жұмысын ұйымдастырушылық-техникалық жағынан қамтамасыз етуді оны құруға бастамашылық жасаған мемлекеттік орган жүзеге асырады, ол жұмыс тобы отырысының күн тәртібі бойынша ұсыныстарды, қажетті құжаттарды, материалдарды дайындайды және хаттама жобасын қоса бере отырып, оларды жұмыс тобының отырысы өткізілгенге дейін жеті жұмыс күні бұрын жұмыс тобының мүшелеріне жібереді.</w:t>
      </w:r>
    </w:p>
    <w:bookmarkEnd w:id="9"/>
    <w:p>
      <w:pPr>
        <w:spacing w:after="0"/>
        <w:ind w:left="0"/>
        <w:jc w:val="both"/>
      </w:pPr>
      <w:r>
        <w:rPr>
          <w:rFonts w:ascii="Times New Roman"/>
          <w:b w:val="false"/>
          <w:i w:val="false"/>
          <w:color w:val="000000"/>
          <w:sz w:val="28"/>
        </w:rPr>
        <w:t xml:space="preserve">
      19. Комиссияның/жұмыс тобының шешімдері ашық және/немесе жабық дауыс беру арқылы қабылданады және егер оларға Комиссия/жұмыс тобы мүшелерінің жалпы санының басым көпшілігі дауыс берсе, қабылданды деп есептеледі. Дауыс беру Комиссияның/жұмыс тобының отырысында осы Нұсқаулыққа қосымшаға сәйкес нысан бойынша дауыс беру парағын толтыру арқылы өткізіледі. Дауыстар тең болған жағдайда, төраға/жетекшi дауыс берген шешім қабылданды деп есептеледі. </w:t>
      </w:r>
    </w:p>
    <w:bookmarkStart w:name="z16" w:id="10"/>
    <w:p>
      <w:pPr>
        <w:spacing w:after="0"/>
        <w:ind w:left="0"/>
        <w:jc w:val="both"/>
      </w:pPr>
      <w:r>
        <w:rPr>
          <w:rFonts w:ascii="Times New Roman"/>
          <w:b w:val="false"/>
          <w:i w:val="false"/>
          <w:color w:val="000000"/>
          <w:sz w:val="28"/>
        </w:rPr>
        <w:t>
      Комиссия/жұмыс тобы мүшелерінің ерекше пікір білдіруге құқығы бар, оны білдірген жағдайда, ол жазбаша түрде баяндалуға және осы Нұсқаулықтың 24-тармағында көзделген Комиссияның/жұмыс тобының есеп-хатына қоса берілуге тиіс.</w:t>
      </w:r>
    </w:p>
    <w:bookmarkEnd w:id="10"/>
    <w:bookmarkStart w:name="z17" w:id="11"/>
    <w:p>
      <w:pPr>
        <w:spacing w:after="0"/>
        <w:ind w:left="0"/>
        <w:jc w:val="both"/>
      </w:pPr>
      <w:r>
        <w:rPr>
          <w:rFonts w:ascii="Times New Roman"/>
          <w:b w:val="false"/>
          <w:i w:val="false"/>
          <w:color w:val="000000"/>
          <w:sz w:val="28"/>
        </w:rPr>
        <w:t xml:space="preserve">
      Комиссияның/жұмыс тобының отырыстарын өткізудің нәтижелері бойынша және дауыс беру парақтарының негізінде 5 (бес) жұмыс күні ішінде төраға және хатшы қол қоятын хаттама жасалады. </w:t>
      </w:r>
    </w:p>
    <w:bookmarkEnd w:id="11"/>
    <w:bookmarkStart w:name="z18" w:id="12"/>
    <w:p>
      <w:pPr>
        <w:spacing w:after="0"/>
        <w:ind w:left="0"/>
        <w:jc w:val="both"/>
      </w:pPr>
      <w:r>
        <w:rPr>
          <w:rFonts w:ascii="Times New Roman"/>
          <w:b w:val="false"/>
          <w:i w:val="false"/>
          <w:color w:val="000000"/>
          <w:sz w:val="28"/>
        </w:rPr>
        <w:t xml:space="preserve">
      Қаралатын мәселелер бойынша дауыс беру парағында көзделмеген шешімдер болған жағдайда, комиссия хатшысы 2 (екі) жұмыс күні ішінде хаттаманы ресімдеп, комиссияның/жұмыс тобының мүшелеріне дауыс беру үшін жібереді. </w:t>
      </w:r>
    </w:p>
    <w:bookmarkEnd w:id="12"/>
    <w:bookmarkStart w:name="z19" w:id="13"/>
    <w:p>
      <w:pPr>
        <w:spacing w:after="0"/>
        <w:ind w:left="0"/>
        <w:jc w:val="both"/>
      </w:pPr>
      <w:r>
        <w:rPr>
          <w:rFonts w:ascii="Times New Roman"/>
          <w:b w:val="false"/>
          <w:i w:val="false"/>
          <w:color w:val="000000"/>
          <w:sz w:val="28"/>
        </w:rPr>
        <w:t>
      Хаттама жобасын алғаннан кейін Комиссияның/жұмыс тобының мүшелері 3 (үш) жұмыс күні ішінде ЭЦҚ қойылған электрондық құжат форматындағы хаттарды жіберу арқылы дауыс беруі қажет. Комиссияның/жұмыс тобының мүшесі белгіленген мерзімде дауыс бермеген жағдайда, хаттама жобасына ескертулерсіз дауыс берілді деп саналады.</w:t>
      </w:r>
    </w:p>
    <w:bookmarkEnd w:id="13"/>
    <w:bookmarkStart w:name="z20" w:id="14"/>
    <w:p>
      <w:pPr>
        <w:spacing w:after="0"/>
        <w:ind w:left="0"/>
        <w:jc w:val="both"/>
      </w:pPr>
      <w:r>
        <w:rPr>
          <w:rFonts w:ascii="Times New Roman"/>
          <w:b w:val="false"/>
          <w:i w:val="false"/>
          <w:color w:val="000000"/>
          <w:sz w:val="28"/>
        </w:rPr>
        <w:t>
      Комиссияның/жұмыс тобының құрамында ЭЦҚ-сы жоқ жекелеген мүшелер болған жағдайда, дауыс беру дауыс беру парағын толтыру не хаттама жобасына бұрыштама қою арқылы жүргізіледі.".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w:t>
      </w:r>
      <w:r>
        <w:br/>
      </w:r>
      <w:r>
        <w:rPr>
          <w:rFonts w:ascii="Times New Roman"/>
          <w:b w:val="false"/>
          <w:i w:val="false"/>
          <w:color w:val="000000"/>
          <w:sz w:val="28"/>
        </w:rPr>
        <w:t>
</w:t>
      </w:r>
    </w:p>
    <w:bookmarkStart w:name="z156" w:id="15"/>
    <w:p>
      <w:pPr>
        <w:spacing w:after="0"/>
        <w:ind w:left="0"/>
        <w:jc w:val="both"/>
      </w:pPr>
      <w:r>
        <w:rPr>
          <w:rFonts w:ascii="Times New Roman"/>
          <w:b w:val="false"/>
          <w:i w:val="false"/>
          <w:color w:val="000000"/>
          <w:sz w:val="28"/>
        </w:rPr>
        <w:t xml:space="preserve">
      3. "Қазақстан Республикасының Премьер-Министрi Кеңсесiнiң мәселелерi" туралы Қазақстан Республикасы Үкіметінің 2002 жылғы 11 қыркүйектегі № 993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29, 327-құжат):</w:t>
      </w:r>
    </w:p>
    <w:bookmarkEnd w:id="15"/>
    <w:bookmarkStart w:name="z157"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Премьер-Министрінің Кеңсесi туралы </w:t>
      </w:r>
      <w:r>
        <w:rPr>
          <w:rFonts w:ascii="Times New Roman"/>
          <w:b w:val="false"/>
          <w:i w:val="false"/>
          <w:color w:val="000000"/>
          <w:sz w:val="28"/>
        </w:rPr>
        <w:t>ережеде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9" w:id="17"/>
    <w:p>
      <w:pPr>
        <w:spacing w:after="0"/>
        <w:ind w:left="0"/>
        <w:jc w:val="both"/>
      </w:pPr>
      <w:r>
        <w:rPr>
          <w:rFonts w:ascii="Times New Roman"/>
          <w:b w:val="false"/>
          <w:i w:val="false"/>
          <w:color w:val="000000"/>
          <w:sz w:val="28"/>
        </w:rPr>
        <w:t>
      "6. Кеңсенің заңды мекенжайы: Қазақстан Республикасы, Астана қаласы, Мәңгілік Ел даңғылы, 6, "Үкімет үйі".";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12) тармақшасы мынадай редакцияда жазылсын;</w:t>
      </w:r>
    </w:p>
    <w:bookmarkStart w:name="z161" w:id="18"/>
    <w:p>
      <w:pPr>
        <w:spacing w:after="0"/>
        <w:ind w:left="0"/>
        <w:jc w:val="both"/>
      </w:pPr>
      <w:r>
        <w:rPr>
          <w:rFonts w:ascii="Times New Roman"/>
          <w:b w:val="false"/>
          <w:i w:val="false"/>
          <w:color w:val="000000"/>
          <w:sz w:val="28"/>
        </w:rPr>
        <w:t>
      "12) орталық және жергілікті атқарушы органдарға бара отырып, Президенттің, Үкiметтiң, Премьер-Министрдiң, оның орынбасарларының және Кеңсе Басшысының актілері мен тапсырмаларының орындалу уақтылығы мен сапасына бақылау жүргізуге;";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төртінші бөлікпен толықтырылсын:</w:t>
      </w:r>
    </w:p>
    <w:bookmarkStart w:name="z163" w:id="19"/>
    <w:p>
      <w:pPr>
        <w:spacing w:after="0"/>
        <w:ind w:left="0"/>
        <w:jc w:val="both"/>
      </w:pPr>
      <w:r>
        <w:rPr>
          <w:rFonts w:ascii="Times New Roman"/>
          <w:b w:val="false"/>
          <w:i w:val="false"/>
          <w:color w:val="000000"/>
          <w:sz w:val="28"/>
        </w:rPr>
        <w:t>
      "Қазақстан Республикасының Премьер-Министрі, Қазақстан Республикасының Премьер-Министрі Кеңсесінің Басшысы қол қойған қызметтік куәліктер олардың иелеріне Қазақстан Республикасының Президентіне есеп беретін мемлекеттік органдар мен мекемелерді, режимдік объектілерді, сондай-ақ күзетілуін Қорғаныс министрлігінің әскери бөлімшелері немесе арнаулы мемлекеттік органдар жүзеге асыратын объектілерді қоспағанда, "Үкімет үйі", "Министрліктер үйі" әкімшілік ғимараттарына, орталық және жергілікті мемлекеттік органдардың, сондай-ақ  өзге де мемлекеттік мекемелердің және мемлекеттік кәсіпорындардың ғимараттарына кіру құқығын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19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491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Кеңсесінде</w:t>
            </w:r>
            <w:r>
              <w:br/>
            </w:r>
            <w:r>
              <w:rPr>
                <w:rFonts w:ascii="Times New Roman"/>
                <w:b w:val="false"/>
                <w:i w:val="false"/>
                <w:color w:val="000000"/>
                <w:sz w:val="20"/>
              </w:rPr>
              <w:t>іс жүргізу жөніндегі нұсқаулыққа</w:t>
            </w:r>
            <w:r>
              <w:br/>
            </w:r>
            <w:r>
              <w:rPr>
                <w:rFonts w:ascii="Times New Roman"/>
                <w:b w:val="false"/>
                <w:i w:val="false"/>
                <w:color w:val="000000"/>
                <w:sz w:val="20"/>
              </w:rPr>
              <w:t>10-1-қосымша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4" w:id="20"/>
          <w:p>
            <w:pPr>
              <w:spacing w:after="20"/>
              <w:ind w:left="20"/>
              <w:jc w:val="both"/>
            </w:pPr>
            <w:r>
              <w:rPr>
                <w:rFonts w:ascii="Times New Roman"/>
                <w:b w:val="false"/>
                <w:i w:val="false"/>
                <w:color w:val="000000"/>
                <w:sz w:val="20"/>
              </w:rPr>
              <w:t>
Қазақстан Республикасы</w:t>
            </w:r>
          </w:p>
          <w:bookmarkEnd w:id="20"/>
          <w:p>
            <w:pPr>
              <w:spacing w:after="20"/>
              <w:ind w:left="20"/>
              <w:jc w:val="both"/>
            </w:pPr>
            <w:r>
              <w:rPr>
                <w:rFonts w:ascii="Times New Roman"/>
                <w:b w:val="false"/>
                <w:i w:val="false"/>
                <w:color w:val="000000"/>
                <w:sz w:val="20"/>
              </w:rPr>
              <w:t>
Премьер-Министрінің Кеңсесі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Премьер-Министрінің Кеңсесі </w:t>
            </w:r>
          </w:p>
          <w:p>
            <w:pPr>
              <w:spacing w:after="20"/>
              <w:ind w:left="20"/>
              <w:jc w:val="both"/>
            </w:pPr>
            <w:r>
              <w:rPr>
                <w:rFonts w:ascii="Times New Roman"/>
                <w:b w:val="false"/>
                <w:i w:val="false"/>
                <w:color w:val="000000"/>
                <w:sz w:val="20"/>
              </w:rPr>
              <w:t>
</w:t>
            </w:r>
            <w:r>
              <w:rPr>
                <w:rFonts w:ascii="Times New Roman"/>
                <w:b w:val="false"/>
                <w:i/>
                <w:color w:val="000000"/>
                <w:sz w:val="20"/>
              </w:rPr>
              <w:t>Құрылымдық</w:t>
            </w:r>
            <w:r>
              <w:rPr>
                <w:rFonts w:ascii="Times New Roman"/>
                <w:b w:val="false"/>
                <w:i w:val="false"/>
                <w:color w:val="000000"/>
                <w:sz w:val="20"/>
              </w:rPr>
              <w:t xml:space="preserve"> </w:t>
            </w:r>
            <w:r>
              <w:rPr>
                <w:rFonts w:ascii="Times New Roman"/>
                <w:b w:val="false"/>
                <w:i/>
                <w:color w:val="000000"/>
                <w:sz w:val="20"/>
              </w:rPr>
              <w:t>бөлімшесінің</w:t>
            </w:r>
            <w:r>
              <w:rPr>
                <w:rFonts w:ascii="Times New Roman"/>
                <w:b w:val="false"/>
                <w:i w:val="false"/>
                <w:color w:val="000000"/>
                <w:sz w:val="20"/>
              </w:rPr>
              <w:t xml:space="preserve"> </w:t>
            </w:r>
            <w:r>
              <w:rPr>
                <w:rFonts w:ascii="Times New Roman"/>
                <w:b w:val="false"/>
                <w:i/>
                <w:color w:val="000000"/>
                <w:sz w:val="20"/>
              </w:rPr>
              <w:t>меңгерушісі</w:t>
            </w:r>
          </w:p>
          <w:p>
            <w:pPr>
              <w:spacing w:after="20"/>
              <w:ind w:left="20"/>
              <w:jc w:val="both"/>
            </w:pPr>
            <w:r>
              <w:rPr>
                <w:rFonts w:ascii="Times New Roman"/>
                <w:b w:val="false"/>
                <w:i w:val="false"/>
                <w:color w:val="000000"/>
                <w:sz w:val="20"/>
              </w:rPr>
              <w:t>
_________________ (Т.А.Ә.)</w:t>
            </w:r>
          </w:p>
          <w:p>
            <w:pPr>
              <w:spacing w:after="20"/>
              <w:ind w:left="20"/>
              <w:jc w:val="both"/>
            </w:pPr>
            <w:r>
              <w:rPr>
                <w:rFonts w:ascii="Times New Roman"/>
                <w:b w:val="false"/>
                <w:i w:val="false"/>
                <w:color w:val="000000"/>
                <w:sz w:val="20"/>
              </w:rPr>
              <w:t>
201_ жылғы "___" _____________</w:t>
            </w:r>
          </w:p>
        </w:tc>
      </w:tr>
    </w:tbl>
    <w:bookmarkStart w:name="z360" w:id="21"/>
    <w:p>
      <w:pPr>
        <w:spacing w:after="0"/>
        <w:ind w:left="0"/>
        <w:jc w:val="left"/>
      </w:pPr>
      <w:r>
        <w:rPr>
          <w:rFonts w:ascii="Times New Roman"/>
          <w:b/>
          <w:i w:val="false"/>
          <w:color w:val="000000"/>
        </w:rPr>
        <w:t xml:space="preserve"> Сақтауға жатпайтын құжаттарды жоюға бөлу туралы</w:t>
      </w:r>
    </w:p>
    <w:bookmarkEnd w:id="21"/>
    <w:bookmarkStart w:name="z361" w:id="22"/>
    <w:p>
      <w:pPr>
        <w:spacing w:after="0"/>
        <w:ind w:left="0"/>
        <w:jc w:val="left"/>
      </w:pPr>
      <w:r>
        <w:rPr>
          <w:rFonts w:ascii="Times New Roman"/>
          <w:b/>
          <w:i w:val="false"/>
          <w:color w:val="000000"/>
        </w:rPr>
        <w:t xml:space="preserve"> № ___ АКТІ</w:t>
      </w:r>
    </w:p>
    <w:bookmarkEnd w:id="22"/>
    <w:bookmarkStart w:name="z362" w:id="23"/>
    <w:p>
      <w:pPr>
        <w:spacing w:after="0"/>
        <w:ind w:left="0"/>
        <w:jc w:val="both"/>
      </w:pPr>
      <w:r>
        <w:rPr>
          <w:rFonts w:ascii="Times New Roman"/>
          <w:b w:val="false"/>
          <w:i w:val="false"/>
          <w:color w:val="000000"/>
          <w:sz w:val="28"/>
        </w:rPr>
        <w:t>
      Астана қ.                                                                                201_ жылғы "___" _____________</w:t>
      </w:r>
    </w:p>
    <w:bookmarkEnd w:id="23"/>
    <w:bookmarkStart w:name="z363" w:id="24"/>
    <w:p>
      <w:pPr>
        <w:spacing w:after="0"/>
        <w:ind w:left="0"/>
        <w:jc w:val="both"/>
      </w:pPr>
      <w:r>
        <w:rPr>
          <w:rFonts w:ascii="Times New Roman"/>
          <w:b w:val="false"/>
          <w:i w:val="false"/>
          <w:color w:val="000000"/>
          <w:sz w:val="28"/>
        </w:rPr>
        <w:t>
      20__ жылғы "_________ құжаттар тізбесінің" негізінде мынадай құжаттар практикалық мәнін жоғалтқандар ретінде жоюға іріктеп алынды: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немесе құжаттың тақырыбы,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Тізбелер бойынша баптардың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25"/>
    <w:p>
      <w:pPr>
        <w:spacing w:after="0"/>
        <w:ind w:left="0"/>
        <w:jc w:val="both"/>
      </w:pPr>
      <w:r>
        <w:rPr>
          <w:rFonts w:ascii="Times New Roman"/>
          <w:b w:val="false"/>
          <w:i w:val="false"/>
          <w:color w:val="000000"/>
          <w:sz w:val="28"/>
        </w:rPr>
        <w:t>
      Құжаттар саны ____________________________________________________________</w:t>
      </w:r>
    </w:p>
    <w:bookmarkEnd w:id="25"/>
    <w:bookmarkStart w:name="z365" w:id="26"/>
    <w:p>
      <w:pPr>
        <w:spacing w:after="0"/>
        <w:ind w:left="0"/>
        <w:jc w:val="both"/>
      </w:pPr>
      <w:r>
        <w:rPr>
          <w:rFonts w:ascii="Times New Roman"/>
          <w:b w:val="false"/>
          <w:i w:val="false"/>
          <w:color w:val="000000"/>
          <w:sz w:val="28"/>
        </w:rPr>
        <w:t>
      (актіні ресімдеген адамның лауазымы, Т.А.Ә.) __________________________________</w:t>
      </w:r>
    </w:p>
    <w:bookmarkEnd w:id="26"/>
    <w:bookmarkStart w:name="z366" w:id="27"/>
    <w:p>
      <w:pPr>
        <w:spacing w:after="0"/>
        <w:ind w:left="0"/>
        <w:jc w:val="both"/>
      </w:pPr>
      <w:r>
        <w:rPr>
          <w:rFonts w:ascii="Times New Roman"/>
          <w:b w:val="false"/>
          <w:i w:val="false"/>
          <w:color w:val="000000"/>
          <w:sz w:val="28"/>
        </w:rPr>
        <w:t>
      БҚҚБ келісті ___________________ (лауазымы, Т.А.Ә.)</w:t>
      </w:r>
    </w:p>
    <w:bookmarkEnd w:id="27"/>
    <w:bookmarkStart w:name="z367" w:id="28"/>
    <w:p>
      <w:pPr>
        <w:spacing w:after="0"/>
        <w:ind w:left="0"/>
        <w:jc w:val="both"/>
      </w:pPr>
      <w:r>
        <w:rPr>
          <w:rFonts w:ascii="Times New Roman"/>
          <w:b w:val="false"/>
          <w:i w:val="false"/>
          <w:color w:val="000000"/>
          <w:sz w:val="28"/>
        </w:rPr>
        <w:t>
      Қазақстан Республикасының Президенті Іс Басқармасының "Қазақстан Республикасы Президентінің Әкімшілігі мен Үкіметінің әкімшілік ғимараттарының дирекциясы" РМК Жөндеу-ресімдеу қызметіне тапсырылды (лауазымы, Т.А.Ә. ______________ _____________)</w:t>
      </w:r>
    </w:p>
    <w:bookmarkEnd w:id="28"/>
    <w:bookmarkStart w:name="z368" w:id="29"/>
    <w:p>
      <w:pPr>
        <w:spacing w:after="0"/>
        <w:ind w:left="0"/>
        <w:jc w:val="both"/>
      </w:pPr>
      <w:r>
        <w:rPr>
          <w:rFonts w:ascii="Times New Roman"/>
          <w:b w:val="false"/>
          <w:i w:val="false"/>
          <w:color w:val="000000"/>
          <w:sz w:val="28"/>
        </w:rPr>
        <w:t>
      Күні 201_ жылғы "___" _____________</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19 тамыздағы</w:t>
            </w:r>
            <w:r>
              <w:br/>
            </w:r>
            <w:r>
              <w:rPr>
                <w:rFonts w:ascii="Times New Roman"/>
                <w:b w:val="false"/>
                <w:i w:val="false"/>
                <w:color w:val="000000"/>
                <w:sz w:val="20"/>
              </w:rPr>
              <w:t>№ 491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19 тамыздағы</w:t>
            </w:r>
            <w:r>
              <w:br/>
            </w:r>
            <w:r>
              <w:rPr>
                <w:rFonts w:ascii="Times New Roman"/>
                <w:b w:val="false"/>
                <w:i w:val="false"/>
                <w:color w:val="000000"/>
                <w:sz w:val="20"/>
              </w:rPr>
              <w:t>№ 491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