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939" w14:textId="66ea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тамыздағы № 4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Рымбек Байсейітов атындағы Семей қаржы-экономикалық колледжi" республикалық мемлекеттік қазыналық кәсіпорны мүліктік кешен ретінде республикалық меншіктен белгіленген тәртіппен Шығыс Қазақстан облы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Білім және ғылым министрлігімен және Шығыс Қазақстан облысының әкімдігімен бірлесіп,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