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c780" w14:textId="0aec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дін саласындағы мемлекеттік саясатының 2017 – 2020 жылдарға арналған тұжырымдамасын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2017 жылғы 19 қыркүйектегі № 580 қаулысы.</w:t>
      </w:r>
    </w:p>
    <w:p>
      <w:pPr>
        <w:spacing w:after="0"/>
        <w:ind w:left="0"/>
        <w:jc w:val="both"/>
      </w:pPr>
      <w:bookmarkStart w:name="z1" w:id="0"/>
      <w:r>
        <w:rPr>
          <w:rFonts w:ascii="Times New Roman"/>
          <w:b w:val="false"/>
          <w:i w:val="false"/>
          <w:color w:val="000000"/>
          <w:sz w:val="28"/>
        </w:rPr>
        <w:t xml:space="preserve">
      "Қазақстан Республикасының дін саласындағы мемлекеттік саясатының  2017 – 2020 жылдарға арналған тұжырымдамасын бекіту туралы" Қазақстан Республикасы Президентінің 2017 жылғы 20 маусымдағы № 500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дін саласындағы мемлекеттік саясатының 2017 – 2020 жылдарға арналған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мемлекеттік және жергілікті атқарушы органдар, сондай-ақ Жоспардың орындалуына жауапты мүдделі ұйымдар:</w:t>
      </w:r>
    </w:p>
    <w:bookmarkEnd w:id="2"/>
    <w:bookmarkStart w:name="z4" w:id="3"/>
    <w:p>
      <w:pPr>
        <w:spacing w:after="0"/>
        <w:ind w:left="0"/>
        <w:jc w:val="both"/>
      </w:pPr>
      <w:r>
        <w:rPr>
          <w:rFonts w:ascii="Times New Roman"/>
          <w:b w:val="false"/>
          <w:i w:val="false"/>
          <w:color w:val="000000"/>
          <w:sz w:val="28"/>
        </w:rPr>
        <w:t xml:space="preserve">
      1) Жоспарды іске асыру бойынша қажетті шаралар қабылдасын; </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айдың 10 күнінен кешіктірмей Қазақстан Республикасының Ақпарат және қоғамдық даму министрлігіне Іс-шаралар жоспарының орындалу барысы туралы ақпарат берсін.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11.04.2019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жылдан кейінгі 25 ақпаннан кешіктірмей Қазақстан Республикасы Премьер-Министрінің Кеңсесіне Іс-шаралар жоспарының орындалу барысы туралы жиынтық ақпарат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11.04.2019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Қазақстан Республикасы Премьер-Министрінің Кеңсесі жыл қорытындылары бойынша есепті жылдан кейінгі 15 наурыздан кешіктірмей Қазақстан Республикасы Президентінің Әкімшілігіне Жоспар іс-шараларының орындалу барысы туралы ақпарат берсін.</w:t>
      </w:r>
    </w:p>
    <w:bookmarkEnd w:id="6"/>
    <w:bookmarkStart w:name="z8" w:id="7"/>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дін саласындағы мемлекеттік саясатының 2017 – 2020 жылдарға арналған тұжырымдамасын іске асыру жөніндегі іс-шаралар жоспары</w:t>
      </w:r>
    </w:p>
    <w:bookmarkEnd w:id="8"/>
    <w:p>
      <w:pPr>
        <w:spacing w:after="0"/>
        <w:ind w:left="0"/>
        <w:jc w:val="both"/>
      </w:pPr>
      <w:r>
        <w:rPr>
          <w:rFonts w:ascii="Times New Roman"/>
          <w:b w:val="false"/>
          <w:i w:val="false"/>
          <w:color w:val="ff0000"/>
          <w:sz w:val="28"/>
        </w:rPr>
        <w:t xml:space="preserve">
      Ескерту. Жоспар жаңа редакцияда – ҚР Үкіметінің 11.04.2019 </w:t>
      </w:r>
      <w:r>
        <w:rPr>
          <w:rFonts w:ascii="Times New Roman"/>
          <w:b w:val="false"/>
          <w:i w:val="false"/>
          <w:color w:val="ff0000"/>
          <w:sz w:val="28"/>
        </w:rPr>
        <w:t>№ 180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267"/>
        <w:gridCol w:w="1298"/>
        <w:gridCol w:w="1973"/>
        <w:gridCol w:w="1783"/>
        <w:gridCol w:w="506"/>
        <w:gridCol w:w="2014"/>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Дін саласындағы заңнаманы жетілдіру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Республикасының Заңы жобасының тұжырымдамасын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3-тоқсан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 Заңының жобасын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БП (келісім бойынша), ҰҚК (келісім бойынша), МҚІСҚА </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xml:space="preserve">
ІІМ, АКМ, БҒМ, МСМ, </w:t>
            </w:r>
          </w:p>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 Заңының жобасын Қазақстан Республикасы Парламенті Мәжілісінің қарауына енгізу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Заңының жобасы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қолданыстағы ведомстволық (салалық) нормативтік құқықтық актілерге талдауды жүзеге асыру  және Дін саласындағы мемлекеттік саясат тұжырымдамасының мақсаттары мен міндеттеріне сәйкес келтіру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талдауы және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ІІМ, Қорғанысмині, АКМ, БҒМ, </w:t>
            </w:r>
          </w:p>
          <w:p>
            <w:pPr>
              <w:spacing w:after="20"/>
              <w:ind w:left="20"/>
              <w:jc w:val="both"/>
            </w:pPr>
            <w:r>
              <w:rPr>
                <w:rFonts w:ascii="Times New Roman"/>
                <w:b w:val="false"/>
                <w:i w:val="false"/>
                <w:color w:val="000000"/>
                <w:sz w:val="20"/>
              </w:rPr>
              <w:t xml:space="preserve">
МСМ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және облыстар, республикалық маңызы бар қалалар және астана әкімдіктерінің жанындағы діни бірлестіктермен байланыс жөніндегі кеңестердің рөлін күшейту жөнінде ұсыныстар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w:t>
            </w:r>
          </w:p>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 мен азаматтық қоғам институттарының өкілдерімен бірлесіп, діни бірлестіктер мен олардың филиалдары қаржы-шаруашылық қызметінің ашықтығын қамтамасыз ету шаралары жөнінде ұсыныстар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Қаржымині,</w:t>
            </w:r>
          </w:p>
          <w:p>
            <w:pPr>
              <w:spacing w:after="20"/>
              <w:ind w:left="20"/>
              <w:jc w:val="both"/>
            </w:pPr>
            <w:r>
              <w:rPr>
                <w:rFonts w:ascii="Times New Roman"/>
                <w:b w:val="false"/>
                <w:i w:val="false"/>
                <w:color w:val="000000"/>
                <w:sz w:val="20"/>
              </w:rPr>
              <w:t xml:space="preserve">
Қазақстанның Азаматтық альянсы (келісім бойынша), діни бірлестіктер </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 қызметінің құрылтай құжаттарында көрсетілген мақсаттар мен міндеттерге сәйкес келуін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Мемлекет дамуының зайырлы қағидаттарын нығайту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Қоғамда дін саласындағы мемлекеттік саясатты түсіндіруге және ілгерілетуге, зайырлы мемлекеттің құндылықтары мен қағидаттарын құрметтеуді қалыптастыруға бағытталған іс-шаралардың Жалпыұлттық оқиғалық кестесін әзірлеу және бекіту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БҒМ, МСМ, ДСМ,</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1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мемлекет жағдайларындағы мемлекеттің, қоғамның және діннің өзара қарым-қатынастары моральдық-этикалық және адамгершілік нормаларының жинағын қалыптастыру жөнінде ұсыныстарды пысықтау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w:t>
            </w:r>
          </w:p>
          <w:p>
            <w:pPr>
              <w:spacing w:after="20"/>
              <w:ind w:left="20"/>
              <w:jc w:val="both"/>
            </w:pPr>
            <w:r>
              <w:rPr>
                <w:rFonts w:ascii="Times New Roman"/>
                <w:b w:val="false"/>
                <w:i w:val="false"/>
                <w:color w:val="000000"/>
                <w:sz w:val="20"/>
              </w:rPr>
              <w:t>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БҒМ, АКМ,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2-тоқсан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              2017 – 2020 жылдарға арналған тұжырымдамасын және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Республикасының Заңын жария ету жөніндегі медиа-жоспарды бекіту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БҒМ, МСМ,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1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                                      2017 – 2020 жылдарға арналған тұжырымдамасының негізгі ережелері бойынша халық арасында ақпараттық-түсіндіру жұмыстарын ұйымдастыру және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БҒМ, МСМ, ДСМ, облыстардың, республикалық маңызы бар қалалардың және астананың әкімдіктері,</w:t>
            </w:r>
          </w:p>
          <w:p>
            <w:pPr>
              <w:spacing w:after="20"/>
              <w:ind w:left="20"/>
              <w:jc w:val="both"/>
            </w:pPr>
            <w:r>
              <w:rPr>
                <w:rFonts w:ascii="Times New Roman"/>
                <w:b w:val="false"/>
                <w:i w:val="false"/>
                <w:color w:val="000000"/>
                <w:sz w:val="20"/>
              </w:rPr>
              <w:t xml:space="preserve">
Қазақстанның Азаматтық альянсы </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бөлінген қаражат шеңберінде мемлекеттің зайырлы қағидаттары мен оның құндылықтарын, этносаралық, дінаралық және конфессияаралық диалогты және келісімді, діни экстремизм идеологиясына қарсы іс-қимылды ілгерілету жөніндегі ақпараттық материалдарды басып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 анықтамалықтар, брошюралар, жинақтар, иллюстрациялы буклеттер, күнтізбелер және басқа да ақпараттық материалдар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облыстардың, республикалық маңызы бар қалалардың және астананың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Қазақстанның құндылықтары, республиканың өркениетаралық және дінаралық диалогқа қосқан үлесі, радикалды идеологияға төзбеушілік туралы, оның ішінде мемлекеттік әлеуметтік тапсырыс бойынша бөлінген қаражат шеңберінде қоғамдық маңызы бар әдебиетті басып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2018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(033 "Мәдениет және өнер саласындағы бәсекелестікті жоғарылату,</w:t>
            </w:r>
          </w:p>
          <w:p>
            <w:pPr>
              <w:spacing w:after="20"/>
              <w:ind w:left="20"/>
              <w:jc w:val="both"/>
            </w:pPr>
            <w:r>
              <w:rPr>
                <w:rFonts w:ascii="Times New Roman"/>
                <w:b w:val="false"/>
                <w:i w:val="false"/>
                <w:color w:val="000000"/>
                <w:sz w:val="20"/>
              </w:rPr>
              <w:t>
Қазақстандық мәдени мұраны сақтау, зерделеу мен насихаттау</w:t>
            </w:r>
          </w:p>
          <w:p>
            <w:pPr>
              <w:spacing w:after="20"/>
              <w:ind w:left="20"/>
              <w:jc w:val="both"/>
            </w:pPr>
            <w:r>
              <w:rPr>
                <w:rFonts w:ascii="Times New Roman"/>
                <w:b w:val="false"/>
                <w:i w:val="false"/>
                <w:color w:val="000000"/>
                <w:sz w:val="20"/>
              </w:rPr>
              <w:t>
және мұрағат ісінің іске асырылу тиімділігін арттыру"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дамуының зайырлы қағидаттарын, конфессияаралық келісімді, халықтың барлық нысаналы топтары арасында діни радикализмнің идеологиясына төзбеушілікті нығайтуға бағытталған деректі фильмдер, оқу-танымдық телехабарлар, телевизиялық сюжеттер, әлеуметтік бейнероликтер мен басқа да медиа-өнімдер топтамаларын дайындау және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облыстардың, республикалық маңызы бар қалалардың және астананың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(003 "Мемлекеттік ақпараттық саясатты жүргізу" бюджеттік бағдарламасы)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діндар бөлігі арасында кәмелетке толмаған балалардың өмірі мен денсаулығы, білімі мен тәрбиесі, олардың әлеуметтік қорғалуы  үшін отбасының рөлін күшейту ата-ананың немесе олардың орнындағы адамдардың жауапкершілігін арттыру жөніндегі ақпараттық-түсіндіру жұмыстарын жүргізу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саясатты түсіндіру бойынша мемлекеттік қызметшілерді, құқық қорғау органдарының, арнаулы органдардың және Қарулы Күштердің қызметкерлерін қайта даярлау және олардың біліктілігін арттыру үшін оқыту семинарларын, тренингтер ұйымдастыру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МҚІСҚА</w:t>
            </w:r>
          </w:p>
          <w:p>
            <w:pPr>
              <w:spacing w:after="20"/>
              <w:ind w:left="20"/>
              <w:jc w:val="both"/>
            </w:pPr>
            <w:r>
              <w:rPr>
                <w:rFonts w:ascii="Times New Roman"/>
                <w:b w:val="false"/>
                <w:i w:val="false"/>
                <w:color w:val="000000"/>
                <w:sz w:val="20"/>
              </w:rPr>
              <w:t xml:space="preserve">
(келісім бойынша), </w:t>
            </w:r>
          </w:p>
          <w:p>
            <w:pPr>
              <w:spacing w:after="20"/>
              <w:ind w:left="20"/>
              <w:jc w:val="both"/>
            </w:pPr>
            <w:r>
              <w:rPr>
                <w:rFonts w:ascii="Times New Roman"/>
                <w:b w:val="false"/>
                <w:i w:val="false"/>
                <w:color w:val="000000"/>
                <w:sz w:val="20"/>
              </w:rPr>
              <w:t>
БП (келісім бойынша), ҰҚК (келісім бойынша), ІІМ, Қорғанысмині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2018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тақырыпты жария ету бойынша республикалық және өңірлік бұқаралық ақпарат құралдарының өкілдеріне арналған семинарлар мен тренингтер ұйымдастыру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тренингтер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саласындағы мемлекеттік саясаттың іске асырылу барысы туралы қоғамдық пікірді мониторингтеу мақсатында әлеуметтік және талдамалық зерттеулер ұйымдастыру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БҒМ, ҚСЗИ (келісім бойынша), БҒМ Ғылым комитетінің Философия, саясаттану және дінтану институты (келісім бойынша),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және әлемдегі діни ахуалдың жай-күйін және даму серпінін жүйелі түрде мониторингтеуді жүзеге асыру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"Сырбар" СБҚ (келісім бойынша), ІІМ, СІМ,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қоғамының зайырлы құндылықтарын нығайту мен ілгерілетуге бағытталған әлеуметтік жобаларды іске асыру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(004 "Азаматтық қоғам институттары мен мемлекеттің өзара қарым-қатынасын нығайтуды қамтамасыз ету"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білім беретін мектептердің 8-сыныптарына арналған "Қоғам және дін" курсының оқу бағдарламасын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оқулық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ДІАҚМ, </w:t>
            </w:r>
            <w:r>
              <w:br/>
            </w:r>
            <w:r>
              <w:rPr>
                <w:rFonts w:ascii="Times New Roman"/>
                <w:b w:val="false"/>
                <w:i w:val="false"/>
                <w:color w:val="000000"/>
                <w:sz w:val="20"/>
              </w:rPr>
              <w:t>Ы. Алтынсарин атындағы ҰБА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(діни) білім беру ұйымдарының және дін қызметшілерінің біліктілігін арттыру курстарының оқу бағдарламаларына зайырлылық компонентін енгізу жөніндегі шараларды әзірлеу және іске асыру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ДІАҚМ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 2017 – 2020 жылдарға арналған тұжырымдамасына сәйкес дінтану және теология жөніндегі білім беру бағдарламаларын  жетілдіру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ДІАҚМ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2-тоқсан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орта білімнен кейінгі білім беру ұйымдары үшін дінтанушы мамандарға мұқтаждықты айқындау үшін мониторинг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нәтижелері бойынша жоғары білімді дінтанушы мамандарды даярлауға мемлекеттік білім беру тапсырысын қалыптастыру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ұсыныстар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(204 "Жоғары және жоғары оқу орнынан кейінгі біліммен қамтамасыз ету"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оқу бағдарламаларына сәйкес келуі тұрғысынан рухани діни білім беру ұйымдарының (университет, медресе, жексенбілік мектептер, семинариялар және т.б.) қызметіне мониторингтеуді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25 шілдеге, 25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патриотизмге тәрбиелеуге, Қазақстан халқының мәдениеті мен салт-дәстүрлерін құрметтеуге, этносаралық және конфессияаралық келісімді нығайтуға, діни радикализмге қарсы иммунитетті дарытуға бағытталған әлеуметтік маңызды мәдени іс-шараларды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(017 "Ішкі саяси тұрақтылықты қамтамасыз ету және қазақстандық</w:t>
            </w:r>
          </w:p>
          <w:p>
            <w:pPr>
              <w:spacing w:after="20"/>
              <w:ind w:left="20"/>
              <w:jc w:val="both"/>
            </w:pPr>
            <w:r>
              <w:rPr>
                <w:rFonts w:ascii="Times New Roman"/>
                <w:b w:val="false"/>
                <w:i w:val="false"/>
                <w:color w:val="000000"/>
                <w:sz w:val="20"/>
              </w:rPr>
              <w:t>
патриотизмді нығайту",</w:t>
            </w:r>
          </w:p>
          <w:p>
            <w:pPr>
              <w:spacing w:after="20"/>
              <w:ind w:left="20"/>
              <w:jc w:val="both"/>
            </w:pPr>
            <w:r>
              <w:rPr>
                <w:rFonts w:ascii="Times New Roman"/>
                <w:b w:val="false"/>
                <w:i w:val="false"/>
                <w:color w:val="000000"/>
                <w:sz w:val="20"/>
              </w:rPr>
              <w:t>
033 "Мәдениет және өнер саласындағы бәсекелестікті жоғарылату,</w:t>
            </w:r>
          </w:p>
          <w:p>
            <w:pPr>
              <w:spacing w:after="20"/>
              <w:ind w:left="20"/>
              <w:jc w:val="both"/>
            </w:pPr>
            <w:r>
              <w:rPr>
                <w:rFonts w:ascii="Times New Roman"/>
                <w:b w:val="false"/>
                <w:i w:val="false"/>
                <w:color w:val="000000"/>
                <w:sz w:val="20"/>
              </w:rPr>
              <w:t>
Қазақстандық мәдени мұраны сақтау, зерделеу мен насихаттау</w:t>
            </w:r>
          </w:p>
          <w:p>
            <w:pPr>
              <w:spacing w:after="20"/>
              <w:ind w:left="20"/>
              <w:jc w:val="both"/>
            </w:pPr>
            <w:r>
              <w:rPr>
                <w:rFonts w:ascii="Times New Roman"/>
                <w:b w:val="false"/>
                <w:i w:val="false"/>
                <w:color w:val="000000"/>
                <w:sz w:val="20"/>
              </w:rPr>
              <w:t>
және мұрағат ісінің іске асырылу тиімділігін арттыру" бюджеттік бағдарламалары)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 арасында шығармашылық және ғылыми интеллигенция өкілдерін, мәдениет және спорт қайраткерлерін тарта отырып, Қазақстан халқының рухани және мәдени мұрасын сақтау, мемлекет дамуының зайырлы қағидаларын нығайту, діни радикализм идеологиясына қарсы іс-қимыл бойынша түсіндіру жұмысын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МСМ, </w:t>
            </w:r>
          </w:p>
          <w:p>
            <w:pPr>
              <w:spacing w:after="20"/>
              <w:ind w:left="20"/>
              <w:jc w:val="both"/>
            </w:pPr>
            <w:r>
              <w:rPr>
                <w:rFonts w:ascii="Times New Roman"/>
                <w:b w:val="false"/>
                <w:i w:val="false"/>
                <w:color w:val="000000"/>
                <w:sz w:val="20"/>
              </w:rPr>
              <w:t xml:space="preserve">
БҒМ, ДСМ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мәдени және спорттық ұйымдар арасында жағымсыз этносаралық және конфессияаралық алауыздық және төзімсіздік стереотиптерінің көріністеріне жол бермеу жөнінде кешенді шаралар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ІІМ,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желілерінде радикалды діни идеялардың таралуының алдын алу бойынша мұғалімдерге, тәрбиешілер мен ата-аналарға арналған ақпараттық материалдарды әзірлеу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брошюралар, буклеттер, бейнеөнімдер мен басқа да ақпараттық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2018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Мемлекеттік-конфессиялық және конфессияаралық диалогты нығайтуға, деструктивті діни ағымдардың идеяларын тарату профилактикасына бағытталған жобаларды іске асыруға діни бірлестіктерді тарту жөнінде шаралар кешенін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бірлестіктермен бірлесіп, қайырымдылық пен меценаттықты дамытуға, демографиялық тұрақтылықты сақтауға, азаматтардың сана-сезімінде отбасылық құндылықтарды дарытуға бағытталған іс-шаралар өткізу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діни бірлестіктер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Әлемдік және дәстүрлі діндер лидерлерінің съезі хатшылығының XVII отырысына, Әлемдік және дәстүрлі діндер лидерлері                VI Съезіне дайындалу, оны ұйымдастыру және өткізу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АКМ, ІІМ, ҰҚК</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"Сырбар" СБҚ</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(006 "Өкілдік шығындар"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лидерлері съезі хатшылығының XVIII-XIX отырыстарына, съезд хатшылығы жұмыс тобының отырыстарына дайындалу,  оларды ұйымдастыру мен өткізу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СІМ, </w:t>
            </w:r>
          </w:p>
          <w:p>
            <w:pPr>
              <w:spacing w:after="20"/>
              <w:ind w:left="20"/>
              <w:jc w:val="both"/>
            </w:pPr>
            <w:r>
              <w:rPr>
                <w:rFonts w:ascii="Times New Roman"/>
                <w:b w:val="false"/>
                <w:i w:val="false"/>
                <w:color w:val="000000"/>
                <w:sz w:val="20"/>
              </w:rPr>
              <w:t>
ІІМ, ҰҚК</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"Сырбар" СБҚ</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(006 "Өкілдік шығындар"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саласындағы мәселелер бойынша әлем мемлекеттерінің, оның ішінде ЭЫДҰ елдерінің уәкілетті мемлекеттік органдары арасындағы халықаралық ынтымақтастықты кеңейту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келісімдер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төзімділік пен тұрақтылықты қамтамасыз ету бөлігінде ЕҚЫҰ-мен, халықаралық және отандық ҮЕҰ-мен ынтымақтастықты нығайту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(005 "Шетелдік іссапарлар"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Дінаралық және конфессияаралық бейбітшілік пен келісімнің қазақстандық моделін, Әлемдік және дәстүрлі діндер лидерлерінің съезін танымал ету жөніндегі ізгілік сипаттағы шетел іс-шараларына қатысу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форумдар, дөңгелек үстелдер, кездесулер, халықаралық көрмелер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(005 "Шетелдік іссапарлар"  бюджеттік бағдарламасы)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Діни экстремизм идеологиясына қарсы іс-қимыл және деструктивті ағымдардың қызметін бейтараптандырудың жалпымемлекеттік жүйесі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Діни-экстремистік және террористік идеологияларды ұстанушыларды, оның ішінде  діни экстремизм мен терроризм үшін жазасын өтеп жүрген адамдарды радикалды көзқарастан арылту жөніндегі жұмысты ұйымдастыру бойынша діни қызмет саласындағы уәкілетті органның, жергілікті атқарушы, арнаулы және құқық қорғау органдарының өзара іс-қимыл тетіктерін жетілдіру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ҰҚК </w:t>
            </w:r>
          </w:p>
          <w:p>
            <w:pPr>
              <w:spacing w:after="20"/>
              <w:ind w:left="20"/>
              <w:jc w:val="both"/>
            </w:pPr>
            <w:r>
              <w:rPr>
                <w:rFonts w:ascii="Times New Roman"/>
                <w:b w:val="false"/>
                <w:i w:val="false"/>
                <w:color w:val="000000"/>
                <w:sz w:val="20"/>
              </w:rPr>
              <w:t>
(келісім бойынша), ІІМ, БП (келісім бойынша),</w:t>
            </w:r>
          </w:p>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 діни ағымдарды ұстанушылар санының өзгеруі" нысаналы индикаторын есептеу, жергілікті атқарушы органдар қызметінің тиімділігін бағалау әдістемесін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істері және азаматтық қоғам министрінің бұйрығы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ҰЭМ, ҰҚК</w:t>
            </w:r>
          </w:p>
          <w:p>
            <w:pPr>
              <w:spacing w:after="20"/>
              <w:ind w:left="20"/>
              <w:jc w:val="both"/>
            </w:pPr>
            <w:r>
              <w:rPr>
                <w:rFonts w:ascii="Times New Roman"/>
                <w:b w:val="false"/>
                <w:i w:val="false"/>
                <w:color w:val="000000"/>
                <w:sz w:val="20"/>
              </w:rPr>
              <w:t>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өңірлер бөлінісінде "деструктивті діни ағымдарды ұстанушылар санының өзгеруі" нысаналы индикаторының жоспарлы мәндерін бекіту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ҰЭМ, ҰҚК</w:t>
            </w:r>
          </w:p>
          <w:p>
            <w:pPr>
              <w:spacing w:after="20"/>
              <w:ind w:left="20"/>
              <w:jc w:val="both"/>
            </w:pPr>
            <w:r>
              <w:rPr>
                <w:rFonts w:ascii="Times New Roman"/>
                <w:b w:val="false"/>
                <w:i w:val="false"/>
                <w:color w:val="000000"/>
                <w:sz w:val="20"/>
              </w:rPr>
              <w:t xml:space="preserve">
(келісім бойынша), облыстардың, </w:t>
            </w:r>
          </w:p>
          <w:p>
            <w:pPr>
              <w:spacing w:after="20"/>
              <w:ind w:left="20"/>
              <w:jc w:val="both"/>
            </w:pPr>
            <w:r>
              <w:rPr>
                <w:rFonts w:ascii="Times New Roman"/>
                <w:b w:val="false"/>
                <w:i w:val="false"/>
                <w:color w:val="000000"/>
                <w:sz w:val="20"/>
              </w:rPr>
              <w:t>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2-тоқсан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тәжірибені енгізе отырып, радикалды діни идеологияға ұшыраған адамдарды радикалды көзқарастан арылту және қайта әлеуметтендіру жөнінде бірыңғай әдістер мен дербес бағдарламаларды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ҰҚК</w:t>
            </w:r>
          </w:p>
          <w:p>
            <w:pPr>
              <w:spacing w:after="20"/>
              <w:ind w:left="20"/>
              <w:jc w:val="both"/>
            </w:pPr>
            <w:r>
              <w:rPr>
                <w:rFonts w:ascii="Times New Roman"/>
                <w:b w:val="false"/>
                <w:i w:val="false"/>
                <w:color w:val="000000"/>
                <w:sz w:val="20"/>
              </w:rPr>
              <w:t>
(келісім бойынша),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желтоқсан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идеологияға ұшыраған адамдарды оңалту, радикалды көзқарастан арылту және қайта әлеуметтендіру жөніндегі орталықтар жұмысының тиімділігін бағалау индикаторларын әзірлеу және бекіту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ҰҚК</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ІІМ,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қаңтар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идеологияға ұшыраған адамдарды оңалту, радикалды көзқарастан арылту және қайта әлеуметтендіру жөніндегі орталықтардың қызметін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жатқан оңалту, радикалды көзқарастан арылту және қайта әлеуметтендіру жөніндегі  орталықтарға, сондай-ақ деструктивті  діни ағымдардан зардап шеккен адамдарды психологиялық оңалту қызметтеріне консультациялық-әдістемелік және ақпараттық қолдау көрсету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ДСМ,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 діни идеологияны ұстанушылар қатарынан  қылмыстық-атқару жүйесі мекемелерінде жазасын өтеп жүрген адамдар арасында ақпараттық-түсіндіру және оңалту жұмысын ұйымдастыру және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Теологиялық білімді шетелде  алуды нақты қалайтын адамдармен отандық теологиялық оқу орындарында білім алудың орындылығы туралы түсіндіру әңгімелерін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БҒМ,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институттарымен бірлесіп, деструктивті діни ағымдарға қарсы іс-қимыл жөніндегі бағдарламаларды талқылау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Кеңсесіне</w:t>
            </w:r>
          </w:p>
          <w:p>
            <w:pPr>
              <w:spacing w:after="20"/>
              <w:ind w:left="20"/>
              <w:jc w:val="both"/>
            </w:pPr>
            <w:r>
              <w:rPr>
                <w:rFonts w:ascii="Times New Roman"/>
                <w:b w:val="false"/>
                <w:i w:val="false"/>
                <w:color w:val="000000"/>
                <w:sz w:val="20"/>
              </w:rPr>
              <w:t xml:space="preserve">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БҒМ, МСМ, ДСМ, облыстардың, республикалық маңызы бар қалалардың және астананың әкімдіктері, Қазақстанның Азаматтық альянсы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бастап, қажеттілігіне қарай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Республикадағы діни құқықтарды сақтау туралы материалдарды тұрақты негізде дайындау мәселелері бойынша отандық ҮЕҰ-мен өзара іс-қимыл жасау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ҮЕҰ</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қылмыстық-атқару жүйесінің мекемелерінде теологиялық қызметтердің тиімділігін арттыруға ықпал ететін кешенді шаралар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(келісім бойынша), ДІАҚМ,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1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экстремизмге қарсы іс-қимылды қамтамасыз ететін мемлекеттік органдар қызметкерлерінің дінтану құзыретін арттыру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w:t>
            </w:r>
          </w:p>
          <w:p>
            <w:pPr>
              <w:spacing w:after="20"/>
              <w:ind w:left="20"/>
              <w:jc w:val="both"/>
            </w:pPr>
            <w:r>
              <w:rPr>
                <w:rFonts w:ascii="Times New Roman"/>
                <w:b w:val="false"/>
                <w:i w:val="false"/>
                <w:color w:val="000000"/>
                <w:sz w:val="20"/>
              </w:rPr>
              <w:t>
БП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құқық қорғау және арнаулы органдар, Қарулы Күштер жүйесіне деструктивті діни ағымдардың экстремистік және террористік идеологияларының енуіне жол бермеуге ықпал ететін кешенді шаралар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МҚІСҚА</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"Сырбар" СБҚ</w:t>
            </w:r>
          </w:p>
          <w:p>
            <w:pPr>
              <w:spacing w:after="20"/>
              <w:ind w:left="20"/>
              <w:jc w:val="both"/>
            </w:pPr>
            <w:r>
              <w:rPr>
                <w:rFonts w:ascii="Times New Roman"/>
                <w:b w:val="false"/>
                <w:i w:val="false"/>
                <w:color w:val="000000"/>
                <w:sz w:val="20"/>
              </w:rPr>
              <w:t>
(келісім бойынша), БП</w:t>
            </w:r>
          </w:p>
          <w:p>
            <w:pPr>
              <w:spacing w:after="20"/>
              <w:ind w:left="20"/>
              <w:jc w:val="both"/>
            </w:pPr>
            <w:r>
              <w:rPr>
                <w:rFonts w:ascii="Times New Roman"/>
                <w:b w:val="false"/>
                <w:i w:val="false"/>
                <w:color w:val="000000"/>
                <w:sz w:val="20"/>
              </w:rPr>
              <w:t xml:space="preserve">
(келісім бойынша), ҰҚК </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Қорғанысмині, ІІМ, Қаржымині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діни негіздегі шиеленістердің алдын алу және оның профилактикасы жөнінде  ақпараттық-түсіндіру жұмысын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өкілдерін тарта отырып, халықты деструктивті діни ағымдар идеологиясынан сақтандыру бойынша қарсы насихат іс-шараларын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экстремистік және террористік сипаттағы ақпараттық материалдарға сот және дінтану сараптамаларының қорытындылары бойынша бірыңғай дерекқорын құруды пысықтау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ҰҚК</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экстремизм мен терроризм идеяларын насихаттаудан тұратын  материалдарды анықтау тұрғысынан интернет-ресурстарға, оның ішінде әлеуметтік желілерді  мониторингтеуді ұйымдастыру, "Байланыс туралы" Қазақстан Республикасының Заңында көзделген оларға республиканың аумағында қолжетімділікті  шектеу жөнінде шаралар қабылдау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сараптамалары</w:t>
            </w:r>
          </w:p>
          <w:p>
            <w:pPr>
              <w:spacing w:after="20"/>
              <w:ind w:left="20"/>
              <w:jc w:val="both"/>
            </w:pPr>
            <w:r>
              <w:rPr>
                <w:rFonts w:ascii="Times New Roman"/>
                <w:b w:val="false"/>
                <w:i w:val="false"/>
                <w:color w:val="000000"/>
                <w:sz w:val="20"/>
              </w:rPr>
              <w:t>
ның қорытынды</w:t>
            </w:r>
          </w:p>
          <w:p>
            <w:pPr>
              <w:spacing w:after="20"/>
              <w:ind w:left="20"/>
              <w:jc w:val="both"/>
            </w:pPr>
            <w:r>
              <w:rPr>
                <w:rFonts w:ascii="Times New Roman"/>
                <w:b w:val="false"/>
                <w:i w:val="false"/>
                <w:color w:val="000000"/>
                <w:sz w:val="20"/>
              </w:rPr>
              <w:t>
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ҰҚК (келісім бойынша),</w:t>
            </w:r>
          </w:p>
          <w:p>
            <w:pPr>
              <w:spacing w:after="20"/>
              <w:ind w:left="20"/>
              <w:jc w:val="both"/>
            </w:pPr>
            <w:r>
              <w:rPr>
                <w:rFonts w:ascii="Times New Roman"/>
                <w:b w:val="false"/>
                <w:i w:val="false"/>
                <w:color w:val="000000"/>
                <w:sz w:val="20"/>
              </w:rPr>
              <w:t>
БП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институттарымен бірлесіп, діни экстремизмге қарсы іс-қимылға бөлінген бюджет қаражатын мемлекеттік органдар мен үкіметтік емес құрылымдардың  тиімді пайдалануына қоғамдық бақылауды қамтамасыз ету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Қазақстанның Азаматтық альянсы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Ратификацияланған халықаралық шарттарға сәйкес діни экстремизм мен терроризмге қарсы күрес мәселелері бойынша шет мемлекеттердің құзыретті органдарымен өзара іс-қимылды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"Сырбар" СБҚ</w:t>
            </w:r>
          </w:p>
          <w:p>
            <w:pPr>
              <w:spacing w:after="20"/>
              <w:ind w:left="20"/>
              <w:jc w:val="both"/>
            </w:pPr>
            <w:r>
              <w:rPr>
                <w:rFonts w:ascii="Times New Roman"/>
                <w:b w:val="false"/>
                <w:i w:val="false"/>
                <w:color w:val="000000"/>
                <w:sz w:val="20"/>
              </w:rPr>
              <w:t xml:space="preserve">
(келісім бойынша), ІІМ, Қаржымині, </w:t>
            </w:r>
          </w:p>
          <w:p>
            <w:pPr>
              <w:spacing w:after="20"/>
              <w:ind w:left="20"/>
              <w:jc w:val="both"/>
            </w:pPr>
            <w:r>
              <w:rPr>
                <w:rFonts w:ascii="Times New Roman"/>
                <w:b w:val="false"/>
                <w:i w:val="false"/>
                <w:color w:val="000000"/>
                <w:sz w:val="20"/>
              </w:rPr>
              <w:t>
ҰҚК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білім беру, орта арнаулы және жоғарғы оқу орындарында одан әрі тарату үшін діни экстремизм мен деструктивті діни ағымдар идеологиясының профилактикасы бойынша суреттелген ақпараттық материалдарды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 буклеттер, жадынамалар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w:t>
            </w:r>
            <w:r>
              <w:br/>
            </w:r>
            <w:r>
              <w:rPr>
                <w:rFonts w:ascii="Times New Roman"/>
                <w:b w:val="false"/>
                <w:i w:val="false"/>
                <w:color w:val="000000"/>
                <w:sz w:val="20"/>
              </w:rPr>
              <w:t>2017 – 2020 жылдарға арналған тұжырымдамасын іске асыру жөніндегі іс-шаралар жоспарын іске асыру қорытындыларының ақпараттық қолжетімділігін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xml:space="preserve">
      ДІАҚМ – Қазақстан Республикасының Дін істері және азаматтық қоғам министрлігі </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ЕҚЫҰ – Еуропадағы қауіпсіздік және ынтымақтастық ұйымы</w:t>
      </w:r>
    </w:p>
    <w:p>
      <w:pPr>
        <w:spacing w:after="0"/>
        <w:ind w:left="0"/>
        <w:jc w:val="both"/>
      </w:pPr>
      <w:r>
        <w:rPr>
          <w:rFonts w:ascii="Times New Roman"/>
          <w:b w:val="false"/>
          <w:i w:val="false"/>
          <w:color w:val="000000"/>
          <w:sz w:val="28"/>
        </w:rPr>
        <w:t xml:space="preserve">
      ІІМ – Қазақстан Республикасының Ішкі істер министрлігі </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ҚСЗИ – Қазақстан Республикасы Президентінің жанындағы Қазақстан стратегиялық зерттеулер институты</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xml:space="preserve">
      СІМ – Қазақстан Республикасының Сыртқы істер министрлігі </w:t>
      </w:r>
    </w:p>
    <w:p>
      <w:pPr>
        <w:spacing w:after="0"/>
        <w:ind w:left="0"/>
        <w:jc w:val="both"/>
      </w:pPr>
      <w:r>
        <w:rPr>
          <w:rFonts w:ascii="Times New Roman"/>
          <w:b w:val="false"/>
          <w:i w:val="false"/>
          <w:color w:val="000000"/>
          <w:sz w:val="28"/>
        </w:rPr>
        <w:t>
      СБҚ "Сырбар" – Қазақстан Республикасының "Сырбар" Сыртқы барлау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Ы. Алтынсарин атындағы ҰБА – Ы. Алтынсарин атындағы Ұлттық білім академиясы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