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577e" w14:textId="5625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Македония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2017 жылғы 30 қазандағы № 680 қаулысы</w:t>
      </w:r>
    </w:p>
    <w:p>
      <w:pPr>
        <w:spacing w:after="0"/>
        <w:ind w:left="0"/>
        <w:jc w:val="both"/>
      </w:pPr>
      <w:bookmarkStart w:name="z1" w:id="0"/>
      <w:r>
        <w:rPr>
          <w:rFonts w:ascii="Times New Roman"/>
          <w:b w:val="false"/>
          <w:i w:val="false"/>
          <w:color w:val="000000"/>
          <w:sz w:val="28"/>
        </w:rPr>
        <w:t xml:space="preserve">
      Македония Республикасында болған жойқын су тасқынына байланысты ізгілік көмек көрсету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Сыртқы істер министрлігіне Македония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2017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50000 (елу мың) евроға баламалы сомада қаражат бөлсін.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заңнамада белгіленген тәртіппен көрсетілген қаражатты арнайы банктік шотқа аударуды қамтамасыз етсін: </w:t>
      </w:r>
    </w:p>
    <w:bookmarkEnd w:id="2"/>
    <w:p>
      <w:pPr>
        <w:spacing w:after="0"/>
        <w:ind w:left="0"/>
        <w:jc w:val="both"/>
      </w:pPr>
      <w:r>
        <w:rPr>
          <w:rFonts w:ascii="Times New Roman"/>
          <w:b w:val="false"/>
          <w:i w:val="false"/>
          <w:color w:val="000000"/>
          <w:sz w:val="28"/>
        </w:rPr>
        <w:t>
      Bank name: NATIONAL BANK OF THE REPUBLIC OF MACEDONIA</w:t>
      </w:r>
    </w:p>
    <w:p>
      <w:pPr>
        <w:spacing w:after="0"/>
        <w:ind w:left="0"/>
        <w:jc w:val="both"/>
      </w:pPr>
      <w:r>
        <w:rPr>
          <w:rFonts w:ascii="Times New Roman"/>
          <w:b w:val="false"/>
          <w:i w:val="false"/>
          <w:color w:val="000000"/>
          <w:sz w:val="28"/>
        </w:rPr>
        <w:t xml:space="preserve">
      Address: Kuzman Josifovski Pitu Blvd. No. 1, 1000 Skopje, Macedonia </w:t>
      </w:r>
    </w:p>
    <w:p>
      <w:pPr>
        <w:spacing w:after="0"/>
        <w:ind w:left="0"/>
        <w:jc w:val="both"/>
      </w:pPr>
      <w:r>
        <w:rPr>
          <w:rFonts w:ascii="Times New Roman"/>
          <w:b w:val="false"/>
          <w:i w:val="false"/>
          <w:color w:val="000000"/>
          <w:sz w:val="28"/>
        </w:rPr>
        <w:t>
      SWIFT BIC: NBRM MK 2X</w:t>
      </w:r>
    </w:p>
    <w:p>
      <w:pPr>
        <w:spacing w:after="0"/>
        <w:ind w:left="0"/>
        <w:jc w:val="both"/>
      </w:pPr>
      <w:r>
        <w:rPr>
          <w:rFonts w:ascii="Times New Roman"/>
          <w:b w:val="false"/>
          <w:i w:val="false"/>
          <w:color w:val="000000"/>
          <w:sz w:val="28"/>
        </w:rPr>
        <w:t>
      Final beneficiary:</w:t>
      </w:r>
    </w:p>
    <w:p>
      <w:pPr>
        <w:spacing w:after="0"/>
        <w:ind w:left="0"/>
        <w:jc w:val="both"/>
      </w:pPr>
      <w:r>
        <w:rPr>
          <w:rFonts w:ascii="Times New Roman"/>
          <w:b w:val="false"/>
          <w:i w:val="false"/>
          <w:color w:val="000000"/>
          <w:sz w:val="28"/>
        </w:rPr>
        <w:t>
      IBAN: MK07 1007 0100 0003 371</w:t>
      </w:r>
    </w:p>
    <w:p>
      <w:pPr>
        <w:spacing w:after="0"/>
        <w:ind w:left="0"/>
        <w:jc w:val="both"/>
      </w:pPr>
      <w:r>
        <w:rPr>
          <w:rFonts w:ascii="Times New Roman"/>
          <w:b w:val="false"/>
          <w:i w:val="false"/>
          <w:color w:val="000000"/>
          <w:sz w:val="28"/>
        </w:rPr>
        <w:t>
      Name: Ministerstvo za finansii</w:t>
      </w:r>
    </w:p>
    <w:bookmarkStart w:name="z4" w:id="3"/>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бөлінген қаражаттың пайдаланылуын бақылауды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