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9175f" w14:textId="fd917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24 қарашадағы ТМД қатысушы мемлекеттердің халықаралық автомобиль тасымалдаушыларын қосымша оқытуға және кәсіби құзыреттілігіне қойылатын талаптарды үйлестіру туралы келісімге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2017 жылғы 1 қарашадағы № 703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2006 жылғы 24 қарашадағы ТМД қатысушы мемлекеттердің халықаралық автомобиль тасымалдаушыларын қосымша оқытуға және кәсіби құзыреттілігіне қойылатын талаптарды үйлестіру туралы келісімге өзгерістер мен толықтырулар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    </w:t>
      </w:r>
    </w:p>
    <w:bookmarkEnd w:id="1"/>
    <w:bookmarkStart w:name="z3" w:id="2"/>
    <w:p>
      <w:pPr>
        <w:spacing w:after="0"/>
        <w:ind w:left="0"/>
        <w:jc w:val="both"/>
      </w:pPr>
      <w:r>
        <w:rPr>
          <w:rFonts w:ascii="Times New Roman"/>
          <w:b w:val="false"/>
          <w:i w:val="false"/>
          <w:color w:val="000000"/>
          <w:sz w:val="28"/>
        </w:rPr>
        <w:t>
      2. 2006 жылғы 24 қарашадағы ТМД қатысушы мемлекеттердің халықаралық автомобиль тасымалдаушыларын қосымша оқытуға және кәсіби құзыреттілігіне қойылатын талаптарды үйлестіру туралы келісімге өзгерістер мен толықтырулар енгізу туралы хаттамаға қол қойылсын.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 қарашадағы</w:t>
            </w:r>
            <w:r>
              <w:br/>
            </w:r>
            <w:r>
              <w:rPr>
                <w:rFonts w:ascii="Times New Roman"/>
                <w:b w:val="false"/>
                <w:i w:val="false"/>
                <w:color w:val="000000"/>
                <w:sz w:val="20"/>
              </w:rPr>
              <w:t>№ 703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 </w:t>
            </w:r>
          </w:p>
        </w:tc>
      </w:tr>
    </w:tbl>
    <w:bookmarkStart w:name="z6" w:id="4"/>
    <w:p>
      <w:pPr>
        <w:spacing w:after="0"/>
        <w:ind w:left="0"/>
        <w:jc w:val="left"/>
      </w:pPr>
      <w:r>
        <w:rPr>
          <w:rFonts w:ascii="Times New Roman"/>
          <w:b/>
          <w:i w:val="false"/>
          <w:color w:val="000000"/>
        </w:rPr>
        <w:t xml:space="preserve"> 2006 жылғы 24 қарашадағы ТМД қатысушы мемлекеттердің халықаралық автомобиль тасымалдаушыларын қосымша оқытуға және кәсіби құзыреттілігіне қойылатын талаптарды үйлестіру туралы келісімге өзгерістер мен толықтырулар енгізу туралы хаттама</w:t>
      </w:r>
    </w:p>
    <w:bookmarkEnd w:id="4"/>
    <w:bookmarkStart w:name="z7" w:id="5"/>
    <w:p>
      <w:pPr>
        <w:spacing w:after="0"/>
        <w:ind w:left="0"/>
        <w:jc w:val="both"/>
      </w:pPr>
      <w:r>
        <w:rPr>
          <w:rFonts w:ascii="Times New Roman"/>
          <w:b w:val="false"/>
          <w:i w:val="false"/>
          <w:color w:val="000000"/>
          <w:sz w:val="28"/>
        </w:rPr>
        <w:t xml:space="preserve">
      Бұдан әрі Тараптар деп аталатын 2006 жылғы 24 қарашадағы ТМД қатысушы мемлекеттердің халықаралық автомобиль тасымалдаушыларын қосымша оқытуға және кәсіби құзыреттілігіне қойылатын талаптарды үйлестіру туралы келісімге (бұдан әрі – Келісім) қатысушы мемлекеттердің үкіметтері </w:t>
      </w:r>
    </w:p>
    <w:bookmarkEnd w:id="5"/>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9" w:id="6"/>
    <w:p>
      <w:pPr>
        <w:spacing w:after="0"/>
        <w:ind w:left="0"/>
        <w:jc w:val="both"/>
      </w:pPr>
      <w:r>
        <w:rPr>
          <w:rFonts w:ascii="Times New Roman"/>
          <w:b w:val="false"/>
          <w:i w:val="false"/>
          <w:color w:val="000000"/>
          <w:sz w:val="28"/>
        </w:rPr>
        <w:t>
      Келісімге 2-қосымшаның 5-нысаны мынадай редакцияда жазылсын:</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bookmarkStart w:name="z11" w:id="7"/>
    <w:p>
      <w:pPr>
        <w:spacing w:after="0"/>
        <w:ind w:left="0"/>
        <w:jc w:val="left"/>
      </w:pPr>
      <w:r>
        <w:rPr>
          <w:rFonts w:ascii="Times New Roman"/>
          <w:b/>
          <w:i w:val="false"/>
          <w:color w:val="000000"/>
        </w:rPr>
        <w:t xml:space="preserve"> Оқыту процесін қамтамасыз ететін педагог кадрлар туралы мәліметтер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1982"/>
        <w:gridCol w:w="1403"/>
        <w:gridCol w:w="1976"/>
        <w:gridCol w:w="1261"/>
        <w:gridCol w:w="1120"/>
        <w:gridCol w:w="2266"/>
        <w:gridCol w:w="1121"/>
      </w:tblGrid>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w:t>
            </w:r>
            <w:r>
              <w:br/>
            </w:r>
            <w:r>
              <w:rPr>
                <w:rFonts w:ascii="Times New Roman"/>
                <w:b w:val="false"/>
                <w:i w:val="false"/>
                <w:color w:val="000000"/>
                <w:sz w:val="20"/>
              </w:rPr>
              <w:t xml:space="preserve">латын </w:t>
            </w:r>
            <w:r>
              <w:br/>
            </w:r>
            <w:r>
              <w:rPr>
                <w:rFonts w:ascii="Times New Roman"/>
                <w:b w:val="false"/>
                <w:i w:val="false"/>
                <w:color w:val="000000"/>
                <w:sz w:val="20"/>
              </w:rPr>
              <w:t>курс</w:t>
            </w:r>
            <w:r>
              <w:rPr>
                <w:rFonts w:ascii="Times New Roman"/>
                <w:b w:val="false"/>
                <w:i w:val="false"/>
                <w:color w:val="000000"/>
                <w:vertAlign w:val="superscript"/>
              </w:rPr>
              <w:t>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r>
              <w:rPr>
                <w:rFonts w:ascii="Times New Roman"/>
                <w:b w:val="false"/>
                <w:i w:val="false"/>
                <w:color w:val="000000"/>
                <w:vertAlign w:val="superscript"/>
              </w:rPr>
              <w:t>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r>
              <w:br/>
            </w:r>
            <w:r>
              <w:rPr>
                <w:rFonts w:ascii="Times New Roman"/>
                <w:b w:val="false"/>
                <w:i w:val="false"/>
                <w:color w:val="000000"/>
                <w:sz w:val="20"/>
              </w:rPr>
              <w:t xml:space="preserve">(мамандығын </w:t>
            </w:r>
            <w:r>
              <w:br/>
            </w:r>
            <w:r>
              <w:rPr>
                <w:rFonts w:ascii="Times New Roman"/>
                <w:b w:val="false"/>
                <w:i w:val="false"/>
                <w:color w:val="000000"/>
                <w:sz w:val="20"/>
              </w:rPr>
              <w:t>көрсету)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w:t>
            </w:r>
            <w:r>
              <w:br/>
            </w:r>
            <w:r>
              <w:rPr>
                <w:rFonts w:ascii="Times New Roman"/>
                <w:b w:val="false"/>
                <w:i w:val="false"/>
                <w:color w:val="000000"/>
                <w:sz w:val="20"/>
              </w:rPr>
              <w:t xml:space="preserve">дәрежесі, </w:t>
            </w:r>
            <w:r>
              <w:br/>
            </w:r>
            <w:r>
              <w:rPr>
                <w:rFonts w:ascii="Times New Roman"/>
                <w:b w:val="false"/>
                <w:i w:val="false"/>
                <w:color w:val="000000"/>
                <w:sz w:val="20"/>
              </w:rPr>
              <w:t>атағы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r>
              <w:rPr>
                <w:rFonts w:ascii="Times New Roman"/>
                <w:b w:val="false"/>
                <w:i w:val="false"/>
                <w:color w:val="000000"/>
                <w:vertAlign w:val="superscript"/>
              </w:rPr>
              <w:t>3</w:t>
            </w:r>
            <w:r>
              <w:rPr>
                <w:rFonts w:ascii="Times New Roman"/>
                <w:b w:val="false"/>
                <w:i w:val="false"/>
                <w:color w:val="000000"/>
                <w:sz w:val="20"/>
              </w:rPr>
              <w:t xml:space="preserve">, </w:t>
            </w:r>
            <w:r>
              <w:br/>
            </w:r>
            <w:r>
              <w:rPr>
                <w:rFonts w:ascii="Times New Roman"/>
                <w:b w:val="false"/>
                <w:i w:val="false"/>
                <w:color w:val="000000"/>
                <w:sz w:val="20"/>
              </w:rPr>
              <w:t xml:space="preserve">педагогикалық </w:t>
            </w:r>
            <w:r>
              <w:br/>
            </w:r>
            <w:r>
              <w:rPr>
                <w:rFonts w:ascii="Times New Roman"/>
                <w:b w:val="false"/>
                <w:i w:val="false"/>
                <w:color w:val="000000"/>
                <w:sz w:val="20"/>
              </w:rPr>
              <w:t>өтілі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w:t>
            </w:r>
            <w:r>
              <w:br/>
            </w:r>
            <w:r>
              <w:rPr>
                <w:rFonts w:ascii="Times New Roman"/>
                <w:b w:val="false"/>
                <w:i w:val="false"/>
                <w:color w:val="000000"/>
                <w:sz w:val="20"/>
              </w:rPr>
              <w:t xml:space="preserve">курсты </w:t>
            </w:r>
            <w:r>
              <w:br/>
            </w:r>
            <w:r>
              <w:rPr>
                <w:rFonts w:ascii="Times New Roman"/>
                <w:b w:val="false"/>
                <w:i w:val="false"/>
                <w:color w:val="000000"/>
                <w:sz w:val="20"/>
              </w:rPr>
              <w:t xml:space="preserve">қанша уақыт </w:t>
            </w:r>
            <w:r>
              <w:br/>
            </w:r>
            <w:r>
              <w:rPr>
                <w:rFonts w:ascii="Times New Roman"/>
                <w:b w:val="false"/>
                <w:i w:val="false"/>
                <w:color w:val="000000"/>
                <w:sz w:val="20"/>
              </w:rPr>
              <w:t>оқытады</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Ескертпе:</w:t>
      </w:r>
    </w:p>
    <w:bookmarkEnd w:id="8"/>
    <w:bookmarkStart w:name="z13" w:id="9"/>
    <w:p>
      <w:pPr>
        <w:spacing w:after="0"/>
        <w:ind w:left="0"/>
        <w:jc w:val="both"/>
      </w:pPr>
      <w:r>
        <w:rPr>
          <w:rFonts w:ascii="Times New Roman"/>
          <w:b w:val="false"/>
          <w:i w:val="false"/>
          <w:color w:val="000000"/>
          <w:sz w:val="28"/>
        </w:rPr>
        <w:t xml:space="preserve">
      1.  Тараптардың құзыретті органдары бекіткен халықаралық автомобиль тасымалдаушыларын қосымша оқыту саласындағы бірыңғай бағдарламаларға сәйкес тақырыптары (пәндері, сабақтары) көрсетіледі. </w:t>
      </w:r>
    </w:p>
    <w:bookmarkEnd w:id="9"/>
    <w:bookmarkStart w:name="z14" w:id="10"/>
    <w:p>
      <w:pPr>
        <w:spacing w:after="0"/>
        <w:ind w:left="0"/>
        <w:jc w:val="both"/>
      </w:pPr>
      <w:r>
        <w:rPr>
          <w:rFonts w:ascii="Times New Roman"/>
          <w:b w:val="false"/>
          <w:i w:val="false"/>
          <w:color w:val="000000"/>
          <w:sz w:val="28"/>
        </w:rPr>
        <w:t>
      2. Негізгі жұмыс орны бойынша және оқыту ұйымындағысы/білім беру ұйымындағысы көрсетіледі.</w:t>
      </w:r>
    </w:p>
    <w:bookmarkEnd w:id="10"/>
    <w:bookmarkStart w:name="z15" w:id="11"/>
    <w:p>
      <w:pPr>
        <w:spacing w:after="0"/>
        <w:ind w:left="0"/>
        <w:jc w:val="both"/>
      </w:pPr>
      <w:r>
        <w:rPr>
          <w:rFonts w:ascii="Times New Roman"/>
          <w:b w:val="false"/>
          <w:i w:val="false"/>
          <w:color w:val="000000"/>
          <w:sz w:val="28"/>
        </w:rPr>
        <w:t>
      3. Халықаралық автомобиль тасымалдаушыларының кәсіби құзыреттілігіне қосымша оқытумен байланысты негізгі мамандығы бойынша көрсетіледі.".</w:t>
      </w:r>
    </w:p>
    <w:bookmarkEnd w:id="11"/>
    <w:p>
      <w:pPr>
        <w:spacing w:after="0"/>
        <w:ind w:left="0"/>
        <w:jc w:val="both"/>
      </w:pPr>
      <w:r>
        <w:rPr>
          <w:rFonts w:ascii="Times New Roman"/>
          <w:b/>
          <w:i w:val="false"/>
          <w:color w:val="000000"/>
          <w:sz w:val="28"/>
        </w:rPr>
        <w:t>2-бап</w:t>
      </w:r>
    </w:p>
    <w:bookmarkStart w:name="z17" w:id="12"/>
    <w:p>
      <w:pPr>
        <w:spacing w:after="0"/>
        <w:ind w:left="0"/>
        <w:jc w:val="both"/>
      </w:pPr>
      <w:r>
        <w:rPr>
          <w:rFonts w:ascii="Times New Roman"/>
          <w:b w:val="false"/>
          <w:i w:val="false"/>
          <w:color w:val="000000"/>
          <w:sz w:val="28"/>
        </w:rPr>
        <w:t>
      Келісімге 3-қосымша мынадай редакцияда жазылсын:</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"2006 жылғы 24 қарашадағы ТМД</w:t>
            </w:r>
            <w:r>
              <w:br/>
            </w:r>
            <w:r>
              <w:rPr>
                <w:rFonts w:ascii="Times New Roman"/>
                <w:b w:val="false"/>
                <w:i w:val="false"/>
                <w:color w:val="000000"/>
                <w:sz w:val="20"/>
              </w:rPr>
              <w:t>қатысушы мемлекеттердің</w:t>
            </w:r>
            <w:r>
              <w:br/>
            </w:r>
            <w:r>
              <w:rPr>
                <w:rFonts w:ascii="Times New Roman"/>
                <w:b w:val="false"/>
                <w:i w:val="false"/>
                <w:color w:val="000000"/>
                <w:sz w:val="20"/>
              </w:rPr>
              <w:t>халықаралық автомобиль</w:t>
            </w:r>
            <w:r>
              <w:br/>
            </w:r>
            <w:r>
              <w:rPr>
                <w:rFonts w:ascii="Times New Roman"/>
                <w:b w:val="false"/>
                <w:i w:val="false"/>
                <w:color w:val="000000"/>
                <w:sz w:val="20"/>
              </w:rPr>
              <w:t>тасымалдаушыларын қосымша</w:t>
            </w:r>
            <w:r>
              <w:br/>
            </w:r>
            <w:r>
              <w:rPr>
                <w:rFonts w:ascii="Times New Roman"/>
                <w:b w:val="false"/>
                <w:i w:val="false"/>
                <w:color w:val="000000"/>
                <w:sz w:val="20"/>
              </w:rPr>
              <w:t>оқытуға және кәсіби</w:t>
            </w:r>
            <w:r>
              <w:br/>
            </w:r>
            <w:r>
              <w:rPr>
                <w:rFonts w:ascii="Times New Roman"/>
                <w:b w:val="false"/>
                <w:i w:val="false"/>
                <w:color w:val="000000"/>
                <w:sz w:val="20"/>
              </w:rPr>
              <w:t>құзыреттілігіне қойылатын</w:t>
            </w:r>
            <w:r>
              <w:br/>
            </w:r>
            <w:r>
              <w:rPr>
                <w:rFonts w:ascii="Times New Roman"/>
                <w:b w:val="false"/>
                <w:i w:val="false"/>
                <w:color w:val="000000"/>
                <w:sz w:val="20"/>
              </w:rPr>
              <w:t>талаптарды үйлестіру туралы</w:t>
            </w:r>
            <w:r>
              <w:br/>
            </w:r>
            <w:r>
              <w:rPr>
                <w:rFonts w:ascii="Times New Roman"/>
                <w:b w:val="false"/>
                <w:i w:val="false"/>
                <w:color w:val="000000"/>
                <w:sz w:val="20"/>
              </w:rPr>
              <w:t>келісімге</w:t>
            </w:r>
            <w:r>
              <w:br/>
            </w:r>
            <w:r>
              <w:rPr>
                <w:rFonts w:ascii="Times New Roman"/>
                <w:b w:val="false"/>
                <w:i w:val="false"/>
                <w:color w:val="000000"/>
                <w:sz w:val="20"/>
              </w:rPr>
              <w:t>3-қосымша</w:t>
            </w:r>
          </w:p>
        </w:tc>
      </w:tr>
    </w:tbl>
    <w:bookmarkStart w:name="z19" w:id="13"/>
    <w:p>
      <w:pPr>
        <w:spacing w:after="0"/>
        <w:ind w:left="0"/>
        <w:jc w:val="left"/>
      </w:pPr>
      <w:r>
        <w:rPr>
          <w:rFonts w:ascii="Times New Roman"/>
          <w:b/>
          <w:i w:val="false"/>
          <w:color w:val="000000"/>
        </w:rPr>
        <w:t xml:space="preserve"> Куәлік нысаны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3"/>
        <w:gridCol w:w="6747"/>
      </w:tblGrid>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қатысушы тиісті мемлекеттің</w:t>
            </w:r>
            <w:r>
              <w:br/>
            </w:r>
            <w:r>
              <w:rPr>
                <w:rFonts w:ascii="Times New Roman"/>
                <w:b w:val="false"/>
                <w:i w:val="false"/>
                <w:color w:val="000000"/>
                <w:sz w:val="20"/>
              </w:rPr>
              <w:t xml:space="preserve">
атауы және айырым символы </w:t>
            </w:r>
            <w:r>
              <w:br/>
            </w:r>
            <w:r>
              <w:rPr>
                <w:rFonts w:ascii="Times New Roman"/>
                <w:b w:val="false"/>
                <w:i w:val="false"/>
                <w:color w:val="000000"/>
                <w:sz w:val="20"/>
              </w:rPr>
              <w:t>
(1)</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 тасымалдаушыларын дайындау саласындағы құзыретті орган</w:t>
            </w:r>
            <w:r>
              <w:br/>
            </w: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0" w:id="14"/>
    <w:p>
      <w:pPr>
        <w:spacing w:after="0"/>
        <w:ind w:left="0"/>
        <w:jc w:val="left"/>
      </w:pPr>
      <w:r>
        <w:rPr>
          <w:rFonts w:ascii="Times New Roman"/>
          <w:b/>
          <w:i w:val="false"/>
          <w:color w:val="000000"/>
        </w:rPr>
        <w:t xml:space="preserve"> ХАЛЫҚАРАЛЫҚ АВТОМОБИЛЬ ТАСЫМАЛДАУШЫСЫНЫҢ КӘСІБИ ҚҰЗЫРЕТТІЛІК КУӘЛІГІ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берілді, туған жылы.........................,.................................. ...........................................................................................(4) ретінде кәсіби құзыреттілікке  (жылы:.....; күні:......) біліктілік емтиханын тапсырды және кәсіби жұмыс үшін білікті деп танылды.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куәлік 2006 жылғы 24 қарашадағы ТМД қатысушы мемлекеттердің халықаралық автомобиль тасымалдаушыларын қосымша оқытуға және кәсіби құзыреттілігіне қойылатын талаптарды үйлестіру туралы келісімге сәйкес кәсіби құзыреттілігінің жеткілікті дәлелі болып табылады және осы салада кәсіби жұмыс істейтін адамдарға халықаралық көлік операцияларына еркін қатысу құқығын қамтамасыз ету үшін арналған.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008"/>
        <w:gridCol w:w="67"/>
        <w:gridCol w:w="3225"/>
      </w:tblGrid>
      <w:tr>
        <w:trPr>
          <w:trHeight w:val="30" w:hRule="atLeast"/>
        </w:trPr>
        <w:tc>
          <w:tcPr>
            <w:tcW w:w="9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p>
            <w:pPr>
              <w:spacing w:after="20"/>
              <w:ind w:left="20"/>
              <w:jc w:val="both"/>
            </w:pPr>
            <w:r>
              <w:rPr>
                <w:rFonts w:ascii="Times New Roman"/>
                <w:b w:val="false"/>
                <w:i w:val="false"/>
                <w:color w:val="000000"/>
                <w:sz w:val="20"/>
              </w:rPr>
              <w:t>
(куәлікті беру орны)</w:t>
            </w:r>
          </w:p>
        </w:tc>
        <w:tc>
          <w:tcPr>
            <w:tcW w:w="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(куәлікті беру күні)</w:t>
            </w:r>
          </w:p>
        </w:tc>
      </w:tr>
    </w:tbl>
    <w:p>
      <w:pPr>
        <w:spacing w:after="0"/>
        <w:ind w:left="0"/>
        <w:jc w:val="both"/>
      </w:pPr>
      <w:r>
        <w:rPr>
          <w:rFonts w:ascii="Times New Roman"/>
          <w:b w:val="false"/>
          <w:i w:val="false"/>
          <w:color w:val="000000"/>
          <w:sz w:val="28"/>
        </w:rPr>
        <w:t>
      Аттестаттау комиссиясының төрағасы _____________________   _____________________</w:t>
      </w:r>
    </w:p>
    <w:p>
      <w:pPr>
        <w:spacing w:after="0"/>
        <w:ind w:left="0"/>
        <w:jc w:val="both"/>
      </w:pPr>
      <w:r>
        <w:rPr>
          <w:rFonts w:ascii="Times New Roman"/>
          <w:b w:val="false"/>
          <w:i w:val="false"/>
          <w:color w:val="000000"/>
          <w:sz w:val="28"/>
        </w:rPr>
        <w:t>
                                                                               (қолы)                            (аты-жөні және тегі)</w:t>
      </w:r>
    </w:p>
    <w:p>
      <w:pPr>
        <w:spacing w:after="0"/>
        <w:ind w:left="0"/>
        <w:jc w:val="both"/>
      </w:pPr>
      <w:r>
        <w:rPr>
          <w:rFonts w:ascii="Times New Roman"/>
          <w:b w:val="false"/>
          <w:i w:val="false"/>
          <w:color w:val="000000"/>
          <w:sz w:val="28"/>
        </w:rPr>
        <w:t>
      Хатшы                                                    ______________________   ____________________</w:t>
      </w:r>
    </w:p>
    <w:p>
      <w:pPr>
        <w:spacing w:after="0"/>
        <w:ind w:left="0"/>
        <w:jc w:val="both"/>
      </w:pPr>
      <w:r>
        <w:rPr>
          <w:rFonts w:ascii="Times New Roman"/>
          <w:b w:val="false"/>
          <w:i w:val="false"/>
          <w:color w:val="000000"/>
          <w:sz w:val="28"/>
        </w:rPr>
        <w:t>
                                                                               (қолы)                            (аты-жөні және тегі)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1) ТМД қатысушы мемлекеттердің атауына сәйкес келетін атауы, айырым символы.</w:t>
      </w:r>
    </w:p>
    <w:bookmarkEnd w:id="15"/>
    <w:p>
      <w:pPr>
        <w:spacing w:after="0"/>
        <w:ind w:left="0"/>
        <w:jc w:val="both"/>
      </w:pPr>
      <w:r>
        <w:rPr>
          <w:rFonts w:ascii="Times New Roman"/>
          <w:b w:val="false"/>
          <w:i w:val="false"/>
          <w:color w:val="000000"/>
          <w:sz w:val="28"/>
        </w:rPr>
        <w:t>
      (2) ТМД қатысушы мемлекеттің сертификат беретін халықаралық автомобиль тасымалдаушыларын дайындау саласындағы құзыретті органының атауы.</w:t>
      </w:r>
    </w:p>
    <w:p>
      <w:pPr>
        <w:spacing w:after="0"/>
        <w:ind w:left="0"/>
        <w:jc w:val="both"/>
      </w:pPr>
      <w:r>
        <w:rPr>
          <w:rFonts w:ascii="Times New Roman"/>
          <w:b w:val="false"/>
          <w:i w:val="false"/>
          <w:color w:val="000000"/>
          <w:sz w:val="28"/>
        </w:rPr>
        <w:t>
      (3) Тегі, аты, әкесінің аты.</w:t>
      </w:r>
    </w:p>
    <w:p>
      <w:pPr>
        <w:spacing w:after="0"/>
        <w:ind w:left="0"/>
        <w:jc w:val="both"/>
      </w:pPr>
      <w:r>
        <w:rPr>
          <w:rFonts w:ascii="Times New Roman"/>
          <w:b w:val="false"/>
          <w:i w:val="false"/>
          <w:color w:val="000000"/>
          <w:sz w:val="28"/>
        </w:rPr>
        <w:t>
      (4) Маманның санаты (халықаралық автомобиль тасымалын орындауға жауапты лауазымды адам/халықаралық қатынаста жолаушылар мен жүк тасымалын жүзеге асыратын жүргізуші).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Куәліктер бланкілері қорғау элементтері (құралдары) (қорғалған полиграфиялық өнім) бар қатаң есептілік бланкілері болуға, ТМД қатысушы мемлекеттердің заңнамасына сәйкес қатаң есептілік бланкілерінің қорғалу деңгейіне қойылатын талаптарға және оларды іске асыру және есепке алу тәртібіне сәйкес әзірленуі және өткізілуі тиіс.". </w:t>
      </w:r>
    </w:p>
    <w:p>
      <w:pPr>
        <w:spacing w:after="0"/>
        <w:ind w:left="0"/>
        <w:jc w:val="both"/>
      </w:pPr>
      <w:r>
        <w:rPr>
          <w:rFonts w:ascii="Times New Roman"/>
          <w:b/>
          <w:i w:val="false"/>
          <w:color w:val="000000"/>
          <w:sz w:val="28"/>
        </w:rPr>
        <w:t>3-бап</w:t>
      </w:r>
    </w:p>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оған қол қойған Тараптардың орындағаны туралы үшінші хабарламаны депазитарий алған күннен бастап күшіне енеді.</w:t>
      </w:r>
    </w:p>
    <w:p>
      <w:pPr>
        <w:spacing w:after="0"/>
        <w:ind w:left="0"/>
        <w:jc w:val="both"/>
      </w:pPr>
      <w:r>
        <w:rPr>
          <w:rFonts w:ascii="Times New Roman"/>
          <w:b w:val="false"/>
          <w:i w:val="false"/>
          <w:color w:val="000000"/>
          <w:sz w:val="28"/>
        </w:rPr>
        <w:t>
      Осы Хаттама мемлекетішілік рәсімдерді кешірек орындаған Тараптар үшін тиісті құжаттарды депозитарий алған күннен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_______жылғы "__"_______ _______ қаласында бір төлнұсқа данада орыс тілінде жасалды. Төлнұсқа данасы Тәуелсіз Мемлекеттер Достастығының Атқарушы комитетінде сақталады, ол осы Хаттамаға қол қойған мемлекеттің әрқайсысына оның расталған көшірмесін жібереді.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 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Украина 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Молдова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