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87c0" w14:textId="9d28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 Президентінің 2016 жылғы 13 қыркүйектегі № 337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 Президентінің 2016 жылғы 13 қыркүйектегі № 337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трансферттербөлу туралы" Қазақстан Республикасы Президентінің 2014 жылғы 17 қарашадағы № 957 Жарлығына өзгерістер енгізу туралы" Қазақстан Республикасы Президентінің2016 жылғы 13 қыркүйектегі № 337 Жарлығына өзгеріс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туралы"Қазақстан Республикасы Президентінің 2014 жылғы 17 қарашадағы № 957 Жарлығына өзгерістер енгізу туралы" Қазақстан Республикасы Президентінің 2016 жылғы 13 қыркүйектегі № 337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48, 299-құжат) мынадай өзгеріс енгізілсін: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қорынан 2017 жылға арналған республикалық бюджетке 441 (төрт жүз қырық бір) миллиард 623 (алты жүз жиырма үш) миллион 946 (тоғыз жүз қырық алты) мың теңге мөлшерінде нысаналы трансферт, оның ішінде:</w:t>
      </w:r>
    </w:p>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143 (бір жүз қырық үш) миллиард 517 (бес жүз он жеті) миллион 339 (үш жүз отыз тоғыз) мың теңге;</w:t>
      </w:r>
    </w:p>
    <w:p>
      <w:pPr>
        <w:spacing w:after="0"/>
        <w:ind w:left="0"/>
        <w:jc w:val="both"/>
      </w:pPr>
      <w:r>
        <w:rPr>
          <w:rFonts w:ascii="Times New Roman"/>
          <w:b w:val="false"/>
          <w:i w:val="false"/>
          <w:color w:val="000000"/>
          <w:sz w:val="28"/>
        </w:rPr>
        <w:t>
      Астана қаласы әуежайының жаңа терминалын салу және ұшу-қону жолағын реконструкциялау үшін "Нұрсұлтан Назарбаев халықаралық әуежайы" акционерлік қоғамының жарғылық капиталын ұлғайтуға – 3 (үш) миллиард 469 (төрт жүз алпыс тоғыз) миллион 905 (тоғыз жүз бес) мың теңге;</w:t>
      </w:r>
    </w:p>
    <w:p>
      <w:pPr>
        <w:spacing w:after="0"/>
        <w:ind w:left="0"/>
        <w:jc w:val="both"/>
      </w:pPr>
      <w:r>
        <w:rPr>
          <w:rFonts w:ascii="Times New Roman"/>
          <w:b w:val="false"/>
          <w:i w:val="false"/>
          <w:color w:val="000000"/>
          <w:sz w:val="28"/>
        </w:rPr>
        <w:t>
      Құрық портында паром кешенін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18 (он сегіз) миллиард 852 (сегіз жүз елу екі) миллион теңге;</w:t>
      </w:r>
    </w:p>
    <w:p>
      <w:pPr>
        <w:spacing w:after="0"/>
        <w:ind w:left="0"/>
        <w:jc w:val="both"/>
      </w:pPr>
      <w:r>
        <w:rPr>
          <w:rFonts w:ascii="Times New Roman"/>
          <w:b w:val="false"/>
          <w:i w:val="false"/>
          <w:color w:val="000000"/>
          <w:sz w:val="28"/>
        </w:rPr>
        <w:t>
      индустриялық инфрақұрылымды дамытуға – 7 (жеті) миллиард 700 (жеті жүз) миллион теңге;</w:t>
      </w:r>
    </w:p>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51 (елу бір) миллиард 663 (алты жүз алпыс үш) миллион 602 (алты жүз екі) мың теңге;</w:t>
      </w:r>
    </w:p>
    <w:p>
      <w:pPr>
        <w:spacing w:after="0"/>
        <w:ind w:left="0"/>
        <w:jc w:val="both"/>
      </w:pP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53 (елу үш) миллиард 710 (жеті жүз он) миллион 371 (үш жүз жетпіс бір)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68 (алпыс сегіз) миллиард 138 (бір жүз отыз сегіз) миллион 899 (сегіз жүз тоқсан тоғыз) мың теңге;</w:t>
      </w:r>
    </w:p>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10 (он) миллиард 739 (жеті жүз отыз тоғыз) миллион 215 (екі жүз он бес)мың теңге;</w:t>
      </w:r>
    </w:p>
    <w:p>
      <w:pPr>
        <w:spacing w:after="0"/>
        <w:ind w:left="0"/>
        <w:jc w:val="both"/>
      </w:pPr>
      <w:r>
        <w:rPr>
          <w:rFonts w:ascii="Times New Roman"/>
          <w:b w:val="false"/>
          <w:i w:val="false"/>
          <w:color w:val="000000"/>
          <w:sz w:val="28"/>
        </w:rPr>
        <w:t>
      өңдеу өнеркәсібіндегі жобаларды лизингтік қаржыландырумен қамтамасыз ету үшін "Қазақстанның Даму Банкі"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20 (жиырма) миллиард теңге;</w:t>
      </w:r>
    </w:p>
    <w:p>
      <w:pPr>
        <w:spacing w:after="0"/>
        <w:ind w:left="0"/>
        <w:jc w:val="both"/>
      </w:pPr>
      <w:r>
        <w:rPr>
          <w:rFonts w:ascii="Times New Roman"/>
          <w:b w:val="false"/>
          <w:i w:val="false"/>
          <w:color w:val="000000"/>
          <w:sz w:val="28"/>
        </w:rPr>
        <w:t>
      отандық автоөндірушілерді қолдау үшін "Қазақстанның Даму Банкі" акционерлік қоғамын кейіннен кредиттей отырып, "Бәйтерек" ұлттық басқарушы холдингі" акционерлік қоғамына бюджеттік кредит беруге – 10 (он) миллиард теңге;</w:t>
      </w:r>
    </w:p>
    <w:p>
      <w:pPr>
        <w:spacing w:after="0"/>
        <w:ind w:left="0"/>
        <w:jc w:val="both"/>
      </w:pPr>
      <w:r>
        <w:rPr>
          <w:rFonts w:ascii="Times New Roman"/>
          <w:b w:val="false"/>
          <w:i w:val="false"/>
          <w:color w:val="000000"/>
          <w:sz w:val="28"/>
        </w:rPr>
        <w:t>
      үлестік салымдарды кепілдендіру тетігін іске асыру үшін "Тұрғын үй құрылысына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"Бизнестің жол картасы2020" бизнесті қолдау мен дамытудың бірыңғай бағдарламасы бойынша жобаларды іске асыру кезінде индустриялық инфрақұрылым жүргізуге облыстық бюджеттерге, Астана және Алматы қалаларының бюджеттеріне нысаналы даму трансферттерін бөлуге – 8 (сегіз) миллиард 561 (бес жүз алпыс бір) миллион 115 (бір жүз он бес) мың теңге;</w:t>
      </w:r>
    </w:p>
    <w:p>
      <w:pPr>
        <w:spacing w:after="0"/>
        <w:ind w:left="0"/>
        <w:jc w:val="both"/>
      </w:pPr>
      <w:r>
        <w:rPr>
          <w:rFonts w:ascii="Times New Roman"/>
          <w:b w:val="false"/>
          <w:i w:val="false"/>
          <w:color w:val="000000"/>
          <w:sz w:val="28"/>
        </w:rPr>
        <w:t>
      мектептерді сейсмикалық күшейтуге – 8 (сегіз) миллиард 271 (екі жүз жетпіс бір) миллион 500 (бес жүз) мың теңге;</w:t>
      </w:r>
    </w:p>
    <w:p>
      <w:pPr>
        <w:spacing w:after="0"/>
        <w:ind w:left="0"/>
        <w:jc w:val="both"/>
      </w:pPr>
      <w:r>
        <w:rPr>
          <w:rFonts w:ascii="Times New Roman"/>
          <w:b w:val="false"/>
          <w:i w:val="false"/>
          <w:color w:val="000000"/>
          <w:sz w:val="28"/>
        </w:rPr>
        <w:t>
      "Қазақстан ипотекалық компаниясы" ипотекалық ұйымы" акционерлік қоғамын қаржылық оператор ретінде айқындай отырып, халыққа берілген ипотекалық тұрғын үй қарыздары бойынша сыйақы мөлшерлемесінің бір бөлігін субсидиялауға – 1 (бір) миллиард теңге;</w:t>
      </w:r>
    </w:p>
    <w:p>
      <w:pPr>
        <w:spacing w:after="0"/>
        <w:ind w:left="0"/>
        <w:jc w:val="both"/>
      </w:pPr>
      <w:r>
        <w:rPr>
          <w:rFonts w:ascii="Times New Roman"/>
          <w:b w:val="false"/>
          <w:i w:val="false"/>
          <w:color w:val="000000"/>
          <w:sz w:val="28"/>
        </w:rPr>
        <w:t>
      "Даму" кәсіпкерлікті дамыту қоры" акционерлік қоғамын қаржылық оператор ретінде айқындай отырып, құрылыс салушылардың кредиттері бойынша сыйақы мөлшерлемесінің бір бөлігін субсидиялауға – 1 (бір) миллиард теңге;</w:t>
      </w:r>
    </w:p>
    <w:p>
      <w:pPr>
        <w:spacing w:after="0"/>
        <w:ind w:left="0"/>
        <w:jc w:val="both"/>
      </w:pPr>
      <w:r>
        <w:rPr>
          <w:rFonts w:ascii="Times New Roman"/>
          <w:b w:val="false"/>
          <w:i w:val="false"/>
          <w:color w:val="000000"/>
          <w:sz w:val="28"/>
        </w:rPr>
        <w:t>
      сатып алу құқығынсыз жалға берілетін тұрғын үй салу үшін облыстық бюджеттерге, Астана және Алматы қалаларының бюджеттеріне нысаналы даму трансферттерін бөлуге – 25 (жиырма бес) миллиард теңгебөлінсін.".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