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f372" w14:textId="a77f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 инспекторларын кәсіптік даярлау және олардың біліктілігін ұстау қағидаларын бекіту туралы" Қазақстан Республикасы Үкіметінің 2013 жылғы 12 қарашадағы № 1212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17 қарашадағы № 757 қаулысы. Күші жойылды - Қазақстан Республикасы Үкіметінің 2019 жылғы 22 тамыздағы № 622 қаулысымен.</w:t>
      </w:r>
    </w:p>
    <w:p>
      <w:pPr>
        <w:spacing w:after="0"/>
        <w:ind w:left="0"/>
        <w:jc w:val="both"/>
      </w:pPr>
      <w:bookmarkStart w:name="z5" w:id="0"/>
      <w:r>
        <w:rPr>
          <w:rFonts w:ascii="Times New Roman"/>
          <w:b w:val="false"/>
          <w:i w:val="false"/>
          <w:color w:val="ff0000"/>
          <w:sz w:val="28"/>
        </w:rPr>
        <w:t xml:space="preserve">
      Ескерту. Күші жойылды – ҚР Үкіметінің 22.08.2019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"Мемлекеттік авиация инспекторларын кәсіптік даярлау және олардың біліктілігін ұстау қағидаларын бекіту туралы" Қазақстан Республикасы Үкіметінің 2013 жылғы 12 қарашадағы № 1212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2013ж., № 65, 882-құжат) мынадай өзгеріс енгізілсін:</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Мемлекеттік авиация инспекторларын кәсіптік даярлау және олардың біліктілігін ұстау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"6. ИКАО Конвенциясына 1-қосымшаның талаптарына сәйкес авиация персоналының қолданыстағы тиісті куәліктері болуға тиіс мемлекеттік авиация инспекторлары азаматтық авиация саласындағы уәкілетті орган бекіткен Қазақстан Республикасының азаматтық авиациясында ұшу жұмысын ұйымдастыру жөніндегі қағидаларға сәйкес біліктілігін сақтау және олардың жарамдылығы мерзімін ұзарту үшін оқудан өтеді.</w:t>
      </w:r>
    </w:p>
    <w:bookmarkEnd w:id="4"/>
    <w:bookmarkStart w:name="z6" w:id="5"/>
    <w:p>
      <w:pPr>
        <w:spacing w:after="0"/>
        <w:ind w:left="0"/>
        <w:jc w:val="both"/>
      </w:pPr>
      <w:r>
        <w:rPr>
          <w:rFonts w:ascii="Times New Roman"/>
          <w:b w:val="false"/>
          <w:i w:val="false"/>
          <w:color w:val="000000"/>
          <w:sz w:val="28"/>
        </w:rPr>
        <w:t>
      Әуе кемелерінің ұшуын орындауға және қамтамасыз етуге, оларға техникалық қызмет көрсетуге, әуе қозғалысына қызмет көрсетуге тікелей байланысты мемлекеттік авиация инспекторлары кәсіптік қызметке осындай қызметті жүзеге асыру құқығына арналған жарамды куәлiгi болған және денсаулық жағдайы белгіленген талаптарға сәйкес келген жағдайда жіберіледі.</w:t>
      </w:r>
    </w:p>
    <w:bookmarkEnd w:id="5"/>
    <w:bookmarkStart w:name="z7" w:id="6"/>
    <w:p>
      <w:pPr>
        <w:spacing w:after="0"/>
        <w:ind w:left="0"/>
        <w:jc w:val="both"/>
      </w:pPr>
      <w:r>
        <w:rPr>
          <w:rFonts w:ascii="Times New Roman"/>
          <w:b w:val="false"/>
          <w:i w:val="false"/>
          <w:color w:val="000000"/>
          <w:sz w:val="28"/>
        </w:rPr>
        <w:t>
      Мiндеттi медициналық куәландырылуға жататын мемлекеттік авиация инспекторларына денсаулық жағдайы бойынша қойылатын талаптар Халықаралық азаматтық авиация ұйымының (ИКАО) стандарттары негiзiнде әзiрленген және азаматтық авиация саласындағы уәкiлеттi орган бекiткен Қазақстан Республикасының азаматтық авиациясындағы медициналық куәландыру және қарап-тексеру қағидаларында белгiленедi. Авиация персоналына жататын адамның денсаулық жағдайының сәйкестігі авиация персоналы куәлігінің ажырамас бөлігі болып табылатын медициналық қорытындымен расталады.".</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