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b58f4" w14:textId="f7b58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заңды тұлғаларға бекітіліп берілген мемлекеттік мүлікті мемлекеттік меншіктің бір түрінен екіншісіне беру қағидасын бекіту туралы" Қазақстан Республикасы Үкіметінің 2011 жылғы 1 маусымдағы № 616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2017 жылғы 23 қарашадағы № 769 қаулысы. Күші жойылды - Қазақстан Республикасы Үкіметінің 2023 жылғы 11 шілдедегі № 550 қаулысымен.</w:t>
      </w:r>
    </w:p>
    <w:p>
      <w:pPr>
        <w:spacing w:after="0"/>
        <w:ind w:left="0"/>
        <w:jc w:val="both"/>
      </w:pPr>
      <w:r>
        <w:rPr>
          <w:rFonts w:ascii="Times New Roman"/>
          <w:b w:val="false"/>
          <w:i w:val="false"/>
          <w:color w:val="ff0000"/>
          <w:sz w:val="28"/>
        </w:rPr>
        <w:t xml:space="preserve">
      Ескерту. Күші жойылды – ҚР Үкіметінің 11.07.2023 </w:t>
      </w:r>
      <w:r>
        <w:rPr>
          <w:rFonts w:ascii="Times New Roman"/>
          <w:b w:val="false"/>
          <w:i w:val="false"/>
          <w:color w:val="ff0000"/>
          <w:sz w:val="28"/>
        </w:rPr>
        <w:t>№ 550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"Мемлекеттік заңды тұлғаларға бекітіліп берілген мемлекеттік мүлікті мемлекеттік меншіктің бір түрінен екіншісіне беру қағидасын бекіту туралы" Қазақстан Республикасы Үкіметінің 2011 жылғы 1 маусымдағы № 616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41, 521-құжат) мынадай өзгеріс енгізілсін:</w:t>
      </w:r>
    </w:p>
    <w:bookmarkEnd w:id="1"/>
    <w:bookmarkStart w:name="z3" w:id="2"/>
    <w:p>
      <w:pPr>
        <w:spacing w:after="0"/>
        <w:ind w:left="0"/>
        <w:jc w:val="both"/>
      </w:pPr>
      <w:r>
        <w:rPr>
          <w:rFonts w:ascii="Times New Roman"/>
          <w:b w:val="false"/>
          <w:i w:val="false"/>
          <w:color w:val="000000"/>
          <w:sz w:val="28"/>
        </w:rPr>
        <w:t>
      көрсетілген қаулымен бекітілген Мемлекеттік заңды тұлғаларға бекітіліп берілген мемлекеттік мүлікті мемлекеттік меншіктің бір түрінен екіншісіне беру қағидасы осы қаулыға қосымшаға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 бұл ретте халық саны екі мың адамнан астам аудандық маңызы бар қалалар, ауылдар, кенттер, ауылдық округтер үшін – 2018 жылғы 1 қаңтардан бастап және халық саны екі мың адам және одан аз аудандық маңызы бар қалалар, ауылдар, кенттер, ауылдық округтер үшін 2020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23 қарашадағы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769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 xml:space="preserve">2011 жылғы 1 маусымдағы </w:t>
            </w:r>
            <w:r>
              <w:br/>
            </w:r>
            <w:r>
              <w:rPr>
                <w:rFonts w:ascii="Times New Roman"/>
                <w:b w:val="false"/>
                <w:i w:val="false"/>
                <w:color w:val="000000"/>
                <w:sz w:val="20"/>
              </w:rPr>
              <w:t>№ 616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Мемлекеттік заңды тұлғаларға бекітіліп берілген мемлекеттік мүлікті мемлекеттік меншіктің бір түрінен екіншісіне беру қағидалары</w:t>
      </w:r>
    </w:p>
    <w:bookmarkEnd w:id="4"/>
    <w:bookmarkStart w:name="z8" w:id="5"/>
    <w:p>
      <w:pPr>
        <w:spacing w:after="0"/>
        <w:ind w:left="0"/>
        <w:jc w:val="both"/>
      </w:pPr>
      <w:r>
        <w:rPr>
          <w:rFonts w:ascii="Times New Roman"/>
          <w:b w:val="false"/>
          <w:i w:val="false"/>
          <w:color w:val="000000"/>
          <w:sz w:val="28"/>
        </w:rPr>
        <w:t>
      1. Осы Мемлекеттік заңды тұлғаларға бекітіліп берілген мемлекеттік мүлікті мемлекеттік меншіктің бір түрінен екіншісіне беру қағидалары (бұдан әрі – Қағидалар) "Мемлекеттік мүлік туралы" 2011 жылғы 1 наурыздағы Қазақстан Республикасы Заңының 9-бабының 2-тармағына сәйкес әзірленді және мемлекеттік заңды тұлғаларға бекітіліп берілген мемлекеттік мүлікті мемлекеттік меншіктің бір түрінен екіншісіне беру тәртібін айқындайды.</w:t>
      </w:r>
    </w:p>
    <w:bookmarkEnd w:id="5"/>
    <w:p>
      <w:pPr>
        <w:spacing w:after="0"/>
        <w:ind w:left="0"/>
        <w:jc w:val="both"/>
      </w:pPr>
      <w:bookmarkStart w:name="z9" w:id="6"/>
      <w:r>
        <w:rPr>
          <w:rFonts w:ascii="Times New Roman"/>
          <w:b w:val="false"/>
          <w:i w:val="false"/>
          <w:color w:val="000000"/>
          <w:sz w:val="28"/>
        </w:rPr>
        <w:t>
      2. Мемлекеттік заңды тұлғаларға бекітіліп берілген мемлекеттік мүлікті мемлекеттік меншіктің бір түрінен екіншісіне беру мынадай тәртіппен жүзеге асырылады:</w:t>
      </w:r>
    </w:p>
    <w:bookmarkEnd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мүліктік кешендер ретіндегі республикалық заңды тұлғалар, республикалық меншіктегі акционерлік қоғамдардың акциялары мен жауапкершілігі шектеулі серіктестіктердің жарғылық капиталдарындағы қатысу үлестері коммуналдық меншікке облыс (республикалық маңызы бар қала, астана) әкімінің өтінішхаты негізінде Қазақстан Республикасы Үкіметінің шешімі бойынша беріледі;</w:t>
      </w:r>
    </w:p>
    <w:bookmarkStart w:name="z11" w:id="7"/>
    <w:p>
      <w:pPr>
        <w:spacing w:after="0"/>
        <w:ind w:left="0"/>
        <w:jc w:val="both"/>
      </w:pPr>
      <w:r>
        <w:rPr>
          <w:rFonts w:ascii="Times New Roman"/>
          <w:b w:val="false"/>
          <w:i w:val="false"/>
          <w:color w:val="000000"/>
          <w:sz w:val="28"/>
        </w:rPr>
        <w:t>
      2) республикалық заңды тұлғалардың мүлкі облыс (республикалық маңызы бар қала, астана) әкімінің өтінішхаты негізінде:</w:t>
      </w:r>
    </w:p>
    <w:bookmarkEnd w:id="7"/>
    <w:bookmarkStart w:name="z12" w:id="8"/>
    <w:p>
      <w:pPr>
        <w:spacing w:after="0"/>
        <w:ind w:left="0"/>
        <w:jc w:val="both"/>
      </w:pPr>
      <w:r>
        <w:rPr>
          <w:rFonts w:ascii="Times New Roman"/>
          <w:b w:val="false"/>
          <w:i w:val="false"/>
          <w:color w:val="000000"/>
          <w:sz w:val="28"/>
        </w:rPr>
        <w:t>
      ветеринариялық препараттарды, ауыл шаруашылығы жануарларын бірдейлендіруді жүргізуге арналған бұйымдар (құралдар) мен атрибуттарды қоспағанда, беру күніне теңгерімдік құны отыз мың және одан көп айлық есептік көрсеткіш мөлшерінде болған кезде – Қазақстан Республикасы Үкіметінің шешімі бойынша;</w:t>
      </w:r>
    </w:p>
    <w:bookmarkEnd w:id="8"/>
    <w:p>
      <w:pPr>
        <w:spacing w:after="0"/>
        <w:ind w:left="0"/>
        <w:jc w:val="both"/>
      </w:pPr>
      <w:r>
        <w:rPr>
          <w:rFonts w:ascii="Times New Roman"/>
          <w:b w:val="false"/>
          <w:i w:val="false"/>
          <w:color w:val="000000"/>
          <w:sz w:val="28"/>
        </w:rPr>
        <w:t>
      ветеринариялық препараттарды, ауыл шаруашылығы жануарларын бірдейлендіруді жүргізуге арналған бұйымдар (құралдар) мен атрибуттарды қоспағанда, беру күніне теңгерімдік құны отыз мың айлық есептік көрсеткіш мөлшерінен аз болған кезде – берілетін мүлік теңгерімінде тұрған республикалық заңды тұлғаны басқаруды жүзеге асыратын тиісті саланың уәкілетті органымен келісілген мемлекеттік мүлікті басқару жөніндегі уәкілетті органның шешімі бойынша;</w:t>
      </w:r>
    </w:p>
    <w:p>
      <w:pPr>
        <w:spacing w:after="0"/>
        <w:ind w:left="0"/>
        <w:jc w:val="both"/>
      </w:pPr>
      <w:r>
        <w:rPr>
          <w:rFonts w:ascii="Times New Roman"/>
          <w:b w:val="false"/>
          <w:i w:val="false"/>
          <w:color w:val="000000"/>
          <w:sz w:val="28"/>
        </w:rPr>
        <w:t>
      теңгерімдік құнына қарамастан, ветеринариялық препараттар, ауыл шаруашылығы жануарларын бірдейлендіруді жүргізуге арналған бұйымдар (құралдар) мен атрибуттар – ветеринария саласындағы уәкілетті мемлекеттік органмен келісілген мемлекеттік мүлікті басқару жөніндегі уәкілетті органның шешімі бойынша коммуналдық меншікке беріледі;</w:t>
      </w:r>
    </w:p>
    <w:bookmarkStart w:name="z13" w:id="9"/>
    <w:p>
      <w:pPr>
        <w:spacing w:after="0"/>
        <w:ind w:left="0"/>
        <w:jc w:val="both"/>
      </w:pPr>
      <w:r>
        <w:rPr>
          <w:rFonts w:ascii="Times New Roman"/>
          <w:b w:val="false"/>
          <w:i w:val="false"/>
          <w:color w:val="000000"/>
          <w:sz w:val="28"/>
        </w:rPr>
        <w:t>
      3) мүліктік кешендер ретіндегі коммуналдық заңды тұлғалар, коммуналдық меншіктегі акционерлік қоғамдардың акциялары мен жауапкершілігі шектеулі серіктестіктердің жарғылық капиталдарындағы қатысу үлестері республикалық меншікке облыс (республикалық маңызы бар қала, астана) әкімдігінің қаулысы және Қазақстан Республикасы Үкіметінің республикалық меншікке қабылдау туралы қаулысы негізінде беріледі;</w:t>
      </w:r>
    </w:p>
    <w:bookmarkEnd w:id="9"/>
    <w:bookmarkStart w:name="z14" w:id="10"/>
    <w:p>
      <w:pPr>
        <w:spacing w:after="0"/>
        <w:ind w:left="0"/>
        <w:jc w:val="both"/>
      </w:pPr>
      <w:r>
        <w:rPr>
          <w:rFonts w:ascii="Times New Roman"/>
          <w:b w:val="false"/>
          <w:i w:val="false"/>
          <w:color w:val="000000"/>
          <w:sz w:val="28"/>
        </w:rPr>
        <w:t>
      4) коммуналдық заңды тұлғалардың мүлкі республикалық меншікке мемлекеттік мүлікті басқару жөніндегі уәкілетті органмен және мүлік теңгеріміне берілетін республикалық заңды тұлғаны басқаруды жүзеге асыратын тиісті саланың уәкілетті органымен келісілген облыс (республикалық маңызы бар қала, астана) әкімдігінің қаулысы негізінде беріледі;</w:t>
      </w:r>
    </w:p>
    <w:bookmarkEnd w:id="10"/>
    <w:bookmarkStart w:name="z15" w:id="11"/>
    <w:p>
      <w:pPr>
        <w:spacing w:after="0"/>
        <w:ind w:left="0"/>
        <w:jc w:val="both"/>
      </w:pPr>
      <w:r>
        <w:rPr>
          <w:rFonts w:ascii="Times New Roman"/>
          <w:b w:val="false"/>
          <w:i w:val="false"/>
          <w:color w:val="000000"/>
          <w:sz w:val="28"/>
        </w:rPr>
        <w:t>
      5) коммуналдық меншіктегі мүліктік кешендер ретіндегі жергілікті өзін-өзі басқарудың коммуналдық заңды тұлғалары республикалық меншікке жергілікті қоғамдастық жиналысымен және аудан (облыстық маңызы бар қала) әкімімен келісу бойынша аудандық маңызы бар қала, ауыл, кент, ауылдық округ әкімі аппаратының шешімі және Қазақстан Республикасы Үкіметінің республикалық меншікке қабылдау туралы қаулысы негізінде беріледі;</w:t>
      </w:r>
    </w:p>
    <w:bookmarkEnd w:id="11"/>
    <w:bookmarkStart w:name="z16" w:id="12"/>
    <w:p>
      <w:pPr>
        <w:spacing w:after="0"/>
        <w:ind w:left="0"/>
        <w:jc w:val="both"/>
      </w:pPr>
      <w:r>
        <w:rPr>
          <w:rFonts w:ascii="Times New Roman"/>
          <w:b w:val="false"/>
          <w:i w:val="false"/>
          <w:color w:val="000000"/>
          <w:sz w:val="28"/>
        </w:rPr>
        <w:t>
      6) жергілікті өзін-өзі басқарудың коммуналдық заңды тұлғаларының мүлкі республикалық меншікке мемлекеттік мүлікті басқару жөніндегі уәкілетті органның аумақтық бөлімшесімен және мүлік теңгеріміне берілетін республикалық заңды тұлғаны басқаруды жүзеге асыратын тиісті саланың уәкілетті органымен келісілген аудандық маңызы бар қала, ауыл, кент, ауылдық округ әкімі аппаратының шешімі негізінде беріледі.</w:t>
      </w:r>
    </w:p>
    <w:bookmarkEnd w:id="12"/>
    <w:bookmarkStart w:name="z17" w:id="13"/>
    <w:p>
      <w:pPr>
        <w:spacing w:after="0"/>
        <w:ind w:left="0"/>
        <w:jc w:val="both"/>
      </w:pPr>
      <w:r>
        <w:rPr>
          <w:rFonts w:ascii="Times New Roman"/>
          <w:b w:val="false"/>
          <w:i w:val="false"/>
          <w:color w:val="000000"/>
          <w:sz w:val="28"/>
        </w:rPr>
        <w:t>
      3. Мемлекеттік мүлікті мемлекеттік меншіктің бір түрінен екіншісіне беру туралы шешім қабылданғаннан кейін күнтізбелік 30 күннен аспайтын мерзімде қабылдау-беру актісі (табыстау актісі) ресімделеді.</w:t>
      </w:r>
    </w:p>
    <w:bookmarkEnd w:id="13"/>
    <w:p>
      <w:pPr>
        <w:spacing w:after="0"/>
        <w:ind w:left="0"/>
        <w:jc w:val="both"/>
      </w:pPr>
      <w:r>
        <w:rPr>
          <w:rFonts w:ascii="Times New Roman"/>
          <w:b w:val="false"/>
          <w:i w:val="false"/>
          <w:color w:val="000000"/>
          <w:sz w:val="28"/>
        </w:rPr>
        <w:t>
      Мемлекеттік заңды тұлғаларға бекітіліп берілген мемлекеттік мүлік осы Қағидалардың 2-тармағының 3) және 5) тармақшаларына сәйкес мемлекеттік меншіктің бір түрінен екіншісіне берілген жағдайда, қабылдау-беру актісі (табыстау актісі) Қазақстан Республикасының Үкіметі шешім қабылдағаннан кейін күнтізбелік 30 күннен аспайтын мерзімде ресімделеді.</w:t>
      </w:r>
    </w:p>
    <w:p>
      <w:pPr>
        <w:spacing w:after="0"/>
        <w:ind w:left="0"/>
        <w:jc w:val="both"/>
      </w:pPr>
      <w:r>
        <w:rPr>
          <w:rFonts w:ascii="Times New Roman"/>
          <w:b w:val="false"/>
          <w:i w:val="false"/>
          <w:color w:val="000000"/>
          <w:sz w:val="28"/>
        </w:rPr>
        <w:t>
      Қабылдау-беру актісіне (табыстау актісіне) беретін және қабылдайтын тараптардың уәкілетті лауазымды адамдары қол қояды және оны мемлекеттік мүлікті басқару жөніндегі уәкілетті органның аумақтық бөлімшелері мен жергілікті бюджеттен қаржыландырылатын, коммуналдық меншікке билік етуге уәкілетті атқарушы органның не аудандық маңызы бар қала, ауыл, кент, ауылдық округ әкімі аппаратының басшылары бекітеді.</w:t>
      </w:r>
    </w:p>
    <w:p>
      <w:pPr>
        <w:spacing w:after="0"/>
        <w:ind w:left="0"/>
        <w:jc w:val="both"/>
      </w:pPr>
      <w:r>
        <w:rPr>
          <w:rFonts w:ascii="Times New Roman"/>
          <w:b w:val="false"/>
          <w:i w:val="false"/>
          <w:color w:val="000000"/>
          <w:sz w:val="28"/>
        </w:rPr>
        <w:t>
      Қабылдау-беру актісі (табыстау актісі) мемлекеттік және орыс тілдерінде төрт данада, қабылдау-беру актісін (табыстау актісін) ресімдеуге қатысатын тараптардың әрқайсысы үшін бір данадан жасалады.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