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a925" w14:textId="225a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құпияларын қорғаудың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29 қарашадағы № 793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2018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1) Қазақстан Республикасының Премьер-Министрi Кеңсесiнiң "Ақпаратты техникалық қорғау орталығы" мемлекеттік мекемесі Қазақстан Республикасы Ұлттық қауіпсіздік комитетінің "Ақпаратты техникалық қорғау орталығы" республикалық мемлекеттік мекемесі болып;</w:t>
      </w:r>
    </w:p>
    <w:bookmarkEnd w:id="2"/>
    <w:bookmarkStart w:name="z5" w:id="3"/>
    <w:p>
      <w:pPr>
        <w:spacing w:after="0"/>
        <w:ind w:left="0"/>
        <w:jc w:val="both"/>
      </w:pPr>
      <w:r>
        <w:rPr>
          <w:rFonts w:ascii="Times New Roman"/>
          <w:b w:val="false"/>
          <w:i w:val="false"/>
          <w:color w:val="000000"/>
          <w:sz w:val="28"/>
        </w:rPr>
        <w:t>
      2) Қазақстан Республикасының Премьер-Министрi Кеңсесiнiң "Ақпараттық қауіпсіздік саласында мамандар даярлау және олардың біліктілігін арттыру орталығы" мемлекеттік мекемесі Қазақстан Республикасы Ұлттық қауіпсіздік комитетінің "Ақпараттық қауіпсіздік саласында мамандар даярлау және олардың біліктілігін арттыру орталығы" республикалық мемлекеттік мекемесі болып;</w:t>
      </w:r>
    </w:p>
    <w:bookmarkEnd w:id="3"/>
    <w:bookmarkStart w:name="z6" w:id="4"/>
    <w:p>
      <w:pPr>
        <w:spacing w:after="0"/>
        <w:ind w:left="0"/>
        <w:jc w:val="both"/>
      </w:pPr>
      <w:r>
        <w:rPr>
          <w:rFonts w:ascii="Times New Roman"/>
          <w:b w:val="false"/>
          <w:i w:val="false"/>
          <w:color w:val="000000"/>
          <w:sz w:val="28"/>
        </w:rPr>
        <w:t>
      3) Қазақстан Республикасының Премьер-Министрi Кеңсесiнiң "Алмас" республикалық мемлекеттік қазыналық кәсіпорны Қазақстан Республикасы Ұлттық қауіпсіздік комитетінің "Алмас" республикалық мемлекеттік қазыналық кәсіпорны болып қайта аталсын.</w:t>
      </w:r>
    </w:p>
    <w:bookmarkEnd w:id="4"/>
    <w:bookmarkStart w:name="z7" w:id="5"/>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қайта аталатын мемлекеттік мекемелерге және республикалық мемлекеттік қазыналық кәсіпорнына қатысты мемлекеттік басқарудың тиісті саласына (аясына) басшылық жөніндегі уәкілетті орган болып айқындалсын.</w:t>
      </w:r>
    </w:p>
    <w:bookmarkEnd w:id="5"/>
    <w:bookmarkStart w:name="z8" w:id="6"/>
    <w:p>
      <w:pPr>
        <w:spacing w:after="0"/>
        <w:ind w:left="0"/>
        <w:jc w:val="both"/>
      </w:pPr>
      <w:r>
        <w:rPr>
          <w:rFonts w:ascii="Times New Roman"/>
          <w:b w:val="false"/>
          <w:i w:val="false"/>
          <w:color w:val="000000"/>
          <w:sz w:val="28"/>
        </w:rPr>
        <w:t>
      3. Қазақстан Республикасының Ұлттық қауіпсіздік комитеті (келісім бойынша):</w:t>
      </w:r>
    </w:p>
    <w:bookmarkEnd w:id="6"/>
    <w:bookmarkStart w:name="z9" w:id="7"/>
    <w:p>
      <w:pPr>
        <w:spacing w:after="0"/>
        <w:ind w:left="0"/>
        <w:jc w:val="both"/>
      </w:pPr>
      <w:r>
        <w:rPr>
          <w:rFonts w:ascii="Times New Roman"/>
          <w:b w:val="false"/>
          <w:i w:val="false"/>
          <w:color w:val="000000"/>
          <w:sz w:val="28"/>
        </w:rPr>
        <w:t xml:space="preserve">
      1) осы қаулының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мемлекеттік мекемелердің жарғыларын бекітуді;</w:t>
      </w:r>
    </w:p>
    <w:bookmarkEnd w:id="7"/>
    <w:bookmarkStart w:name="z10" w:id="8"/>
    <w:p>
      <w:pPr>
        <w:spacing w:after="0"/>
        <w:ind w:left="0"/>
        <w:jc w:val="both"/>
      </w:pPr>
      <w:r>
        <w:rPr>
          <w:rFonts w:ascii="Times New Roman"/>
          <w:b w:val="false"/>
          <w:i w:val="false"/>
          <w:color w:val="000000"/>
          <w:sz w:val="28"/>
        </w:rPr>
        <w:t xml:space="preserve">
      2) осы қаулының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республикалық мемлекеттік қазыналық кәсіпорынның жарғысын Қазақстан Республикасы Қаржы министрлiгінiң Мемлекеттiк мүлiк және жекешелендiру комитетiне бекітуге енгізуді;</w:t>
      </w:r>
    </w:p>
    <w:bookmarkEnd w:id="8"/>
    <w:bookmarkStart w:name="z11" w:id="9"/>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мекемелердің және республикалық мемлекеттік қазыналық кәсіпорынның әділет органдарында мемлекеттік қайта тіркелуін;</w:t>
      </w:r>
    </w:p>
    <w:bookmarkEnd w:id="9"/>
    <w:bookmarkStart w:name="z12" w:id="10"/>
    <w:p>
      <w:pPr>
        <w:spacing w:after="0"/>
        <w:ind w:left="0"/>
        <w:jc w:val="both"/>
      </w:pPr>
      <w:r>
        <w:rPr>
          <w:rFonts w:ascii="Times New Roman"/>
          <w:b w:val="false"/>
          <w:i w:val="false"/>
          <w:color w:val="000000"/>
          <w:sz w:val="28"/>
        </w:rPr>
        <w:t>
      4) осы қаулыдан туындайтын өзге де шараларды қабылдауды қамтамасыз етсін.</w:t>
      </w:r>
    </w:p>
    <w:bookmarkEnd w:id="10"/>
    <w:bookmarkStart w:name="z13" w:id="11"/>
    <w:p>
      <w:pPr>
        <w:spacing w:after="0"/>
        <w:ind w:left="0"/>
        <w:jc w:val="both"/>
      </w:pPr>
      <w:r>
        <w:rPr>
          <w:rFonts w:ascii="Times New Roman"/>
          <w:b w:val="false"/>
          <w:i w:val="false"/>
          <w:color w:val="000000"/>
          <w:sz w:val="28"/>
        </w:rPr>
        <w:t xml:space="preserve">
      4. "Қазақстан Республикасының Премьер-Министрi Кеңсесiнiң мәселелерi" туралы Қазақстан Республикасы Үкіметінің 2002 жылғы 11 қыркүйектегі № 993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29, 327-құжат)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"3. Қоса беріліп отырған Қазақстан Республикасы Премьер-Министрінің Кеңсесі штат санының лимиті оған ведомстволық бағыныстағы мемлекеттік мекемелерді ескере отырып, 564 бірлік санында бекітілсін.";</w:t>
      </w:r>
    </w:p>
    <w:bookmarkEnd w:id="12"/>
    <w:bookmarkStart w:name="z16" w:id="13"/>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Премьер-Министрінің Кеңсесi туралы </w:t>
      </w:r>
      <w:r>
        <w:rPr>
          <w:rFonts w:ascii="Times New Roman"/>
          <w:b w:val="false"/>
          <w:i w:val="false"/>
          <w:color w:val="000000"/>
          <w:sz w:val="28"/>
        </w:rPr>
        <w:t>ережеде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 Қазақстан Республикасы Премьер-Министрінің Кеңсесi (бұдан әрi – Кеңсе) мемлекеттiк органдардың қызметiн үйлестiрудi, бақылау функцияларын және заңнамада әрi осы Ережеде көзделген өзге де функцияларды жүзеге асыратын мемлекеттік орган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"10. Кеңсенің миссиясы: Қазақстан Республикасының Премьер-Министрі мен Үкіметінің қызметін ақпараттық-талдау және ұйымдық-құқықтық қамтамасыз ету.";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10-1-тармақтың</w:t>
      </w:r>
      <w:r>
        <w:rPr>
          <w:rFonts w:ascii="Times New Roman"/>
          <w:b w:val="false"/>
          <w:i w:val="false"/>
          <w:color w:val="000000"/>
          <w:sz w:val="28"/>
        </w:rPr>
        <w:t xml:space="preserve"> 2)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3" w:id="16"/>
    <w:p>
      <w:pPr>
        <w:spacing w:after="0"/>
        <w:ind w:left="0"/>
        <w:jc w:val="both"/>
      </w:pPr>
      <w:r>
        <w:rPr>
          <w:rFonts w:ascii="Times New Roman"/>
          <w:b w:val="false"/>
          <w:i w:val="false"/>
          <w:color w:val="000000"/>
          <w:sz w:val="28"/>
        </w:rPr>
        <w:t>
      29), 30), 30-1) және 30-2) тармақшалар алып тасталсын;</w:t>
      </w:r>
    </w:p>
    <w:bookmarkEnd w:id="16"/>
    <w:bookmarkStart w:name="z24" w:id="17"/>
    <w:p>
      <w:pPr>
        <w:spacing w:after="0"/>
        <w:ind w:left="0"/>
        <w:jc w:val="both"/>
      </w:pPr>
      <w:r>
        <w:rPr>
          <w:rFonts w:ascii="Times New Roman"/>
          <w:b w:val="false"/>
          <w:i w:val="false"/>
          <w:color w:val="000000"/>
          <w:sz w:val="28"/>
        </w:rPr>
        <w:t>
      31) тармақша мынадай редакцияда жазылсын:</w:t>
      </w:r>
    </w:p>
    <w:bookmarkEnd w:id="17"/>
    <w:bookmarkStart w:name="z25" w:id="18"/>
    <w:p>
      <w:pPr>
        <w:spacing w:after="0"/>
        <w:ind w:left="0"/>
        <w:jc w:val="both"/>
      </w:pPr>
      <w:r>
        <w:rPr>
          <w:rFonts w:ascii="Times New Roman"/>
          <w:b w:val="false"/>
          <w:i w:val="false"/>
          <w:color w:val="000000"/>
          <w:sz w:val="28"/>
        </w:rPr>
        <w:t>
      "31) Қазақстан Республикасының мемлекеттiк фельдъегерлiк қызметi" республикалық мемлекеттiк мекемесiне қатысты уәкілеттi органның;";</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20), 21) және 23) тармақшалары алып тасталсын;</w:t>
      </w:r>
    </w:p>
    <w:p>
      <w:pPr>
        <w:spacing w:after="0"/>
        <w:ind w:left="0"/>
        <w:jc w:val="both"/>
      </w:pPr>
      <w:r>
        <w:rPr>
          <w:rFonts w:ascii="Times New Roman"/>
          <w:b w:val="false"/>
          <w:i w:val="false"/>
          <w:color w:val="000000"/>
          <w:sz w:val="28"/>
        </w:rPr>
        <w:t xml:space="preserve">
      Қазақстан Республикасының Премьер-Министрі Кеңсесінің қарауындағы ұйымдардың </w:t>
      </w:r>
      <w:r>
        <w:rPr>
          <w:rFonts w:ascii="Times New Roman"/>
          <w:b w:val="false"/>
          <w:i w:val="false"/>
          <w:color w:val="000000"/>
          <w:sz w:val="28"/>
        </w:rPr>
        <w:t>тізбесінде</w:t>
      </w:r>
      <w:r>
        <w:rPr>
          <w:rFonts w:ascii="Times New Roman"/>
          <w:b w:val="false"/>
          <w:i w:val="false"/>
          <w:color w:val="000000"/>
          <w:sz w:val="28"/>
        </w:rPr>
        <w:t xml:space="preserve">: </w:t>
      </w:r>
    </w:p>
    <w:bookmarkStart w:name="z27" w:id="19"/>
    <w:p>
      <w:pPr>
        <w:spacing w:after="0"/>
        <w:ind w:left="0"/>
        <w:jc w:val="both"/>
      </w:pPr>
      <w:r>
        <w:rPr>
          <w:rFonts w:ascii="Times New Roman"/>
          <w:b w:val="false"/>
          <w:i w:val="false"/>
          <w:color w:val="000000"/>
          <w:sz w:val="28"/>
        </w:rPr>
        <w:t>
      1, 3 және 4-тармақтар алып тасталсын.</w:t>
      </w:r>
    </w:p>
    <w:bookmarkEnd w:id="19"/>
    <w:bookmarkStart w:name="z28" w:id="20"/>
    <w:p>
      <w:pPr>
        <w:spacing w:after="0"/>
        <w:ind w:left="0"/>
        <w:jc w:val="both"/>
      </w:pPr>
      <w:r>
        <w:rPr>
          <w:rFonts w:ascii="Times New Roman"/>
          <w:b w:val="false"/>
          <w:i w:val="false"/>
          <w:color w:val="000000"/>
          <w:sz w:val="28"/>
        </w:rPr>
        <w:t>
      2) көрсетілген қаулымен бекітілген Қазақстан Республикасы Премьер-Министрі Кеңсесінің оған ведомстволық бағыныстағы мемлекеттік мекемелерінің адам санын ескере отырып штат санының лимиті осы қаулыға қосымшаға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5. Осы қаулы 2018 жылғы 1 қаңтардан бастап қолданысқа енгізіледі.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Премьер-Министрі</w:t>
      </w:r>
      <w:r>
        <w:rPr>
          <w:rFonts w:ascii="Times New Roman"/>
          <w:b w:val="false"/>
          <w:i w:val="false"/>
          <w:color w:val="000000"/>
          <w:sz w:val="28"/>
        </w:rPr>
        <w:t xml:space="preserve">                                            </w:t>
      </w:r>
      <w:r>
        <w:rPr>
          <w:rFonts w:ascii="Times New Roman"/>
          <w:b/>
          <w:i w:val="false"/>
          <w:color w:val="000000"/>
          <w:sz w:val="28"/>
        </w:rPr>
        <w:t>Б. Сағынтаев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793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11 қыркүйектегі</w:t>
            </w:r>
            <w:r>
              <w:br/>
            </w:r>
            <w:r>
              <w:rPr>
                <w:rFonts w:ascii="Times New Roman"/>
                <w:b w:val="false"/>
                <w:i w:val="false"/>
                <w:color w:val="000000"/>
                <w:sz w:val="20"/>
              </w:rPr>
              <w:t>№ 993 қаулысымен</w:t>
            </w:r>
            <w:r>
              <w:br/>
            </w:r>
            <w:r>
              <w:rPr>
                <w:rFonts w:ascii="Times New Roman"/>
                <w:b w:val="false"/>
                <w:i w:val="false"/>
                <w:color w:val="000000"/>
                <w:sz w:val="20"/>
              </w:rPr>
              <w:t>бекітілген</w:t>
            </w:r>
          </w:p>
        </w:tc>
      </w:tr>
    </w:tbl>
    <w:bookmarkStart w:name="z32" w:id="22"/>
    <w:p>
      <w:pPr>
        <w:spacing w:after="0"/>
        <w:ind w:left="0"/>
        <w:jc w:val="left"/>
      </w:pPr>
      <w:r>
        <w:rPr>
          <w:rFonts w:ascii="Times New Roman"/>
          <w:b/>
          <w:i w:val="false"/>
          <w:color w:val="000000"/>
        </w:rPr>
        <w:t xml:space="preserve"> Қазақстан Республикасы Премьер-Министрі Кеңсесінің оған ведомстволық бағыныстағы мемлекеттік мекеменің адам санын ескере отырып штат санының лимиті</w:t>
      </w:r>
    </w:p>
    <w:bookmarkEnd w:id="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3"/>
        <w:gridCol w:w="3787"/>
      </w:tblGrid>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лимиті</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 оған ведомстволық бағыныстағы мемлекеттік мекемені ескере отырып, оның ішінде:</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 фельдъегерлік қызметі: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