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44b4a" w14:textId="f144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мәселелері" туралы Қазақстан Республикасы Үкіметінің 2014 жылғы 19 қыркүйектегі № 994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5 желтоқсандағы № 812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37"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55-56, 544-құжат)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 тармақша</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"173)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әзірлейді және бекітеді;";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186-2)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"186-2)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186-20), 186-21), 186-22), 186-23), 186-24) және 186-25) тармақша</w:t>
      </w:r>
      <w:r>
        <w:rPr>
          <w:rFonts w:ascii="Times New Roman"/>
          <w:b w:val="false"/>
          <w:i w:val="false"/>
          <w:color w:val="000000"/>
          <w:sz w:val="28"/>
        </w:rPr>
        <w:t>лар алып тасталсын;</w:t>
      </w:r>
    </w:p>
    <w:bookmarkStart w:name="z11" w:id="5"/>
    <w:p>
      <w:pPr>
        <w:spacing w:after="0"/>
        <w:ind w:left="0"/>
        <w:jc w:val="both"/>
      </w:pPr>
      <w:r>
        <w:rPr>
          <w:rFonts w:ascii="Times New Roman"/>
          <w:b w:val="false"/>
          <w:i w:val="false"/>
          <w:color w:val="000000"/>
          <w:sz w:val="28"/>
        </w:rPr>
        <w:t>
      мынадай мазмұндағы 186-27), 186-28), 186-29), 186-30), 186-31), 186-32), 186-33), 186-34), 186-35), 186-36) және 186-37) тармақшалармен толықтырылсын:</w:t>
      </w:r>
    </w:p>
    <w:bookmarkEnd w:id="5"/>
    <w:bookmarkStart w:name="z12" w:id="6"/>
    <w:p>
      <w:pPr>
        <w:spacing w:after="0"/>
        <w:ind w:left="0"/>
        <w:jc w:val="both"/>
      </w:pPr>
      <w:r>
        <w:rPr>
          <w:rFonts w:ascii="Times New Roman"/>
          <w:b w:val="false"/>
          <w:i w:val="false"/>
          <w:color w:val="000000"/>
          <w:sz w:val="28"/>
        </w:rPr>
        <w:t>
      "186-27)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әзірлейді және бекітеді;</w:t>
      </w:r>
    </w:p>
    <w:bookmarkEnd w:id="6"/>
    <w:bookmarkStart w:name="z13" w:id="7"/>
    <w:p>
      <w:pPr>
        <w:spacing w:after="0"/>
        <w:ind w:left="0"/>
        <w:jc w:val="both"/>
      </w:pPr>
      <w:r>
        <w:rPr>
          <w:rFonts w:ascii="Times New Roman"/>
          <w:b w:val="false"/>
          <w:i w:val="false"/>
          <w:color w:val="000000"/>
          <w:sz w:val="28"/>
        </w:rPr>
        <w:t>
      186-28) энергия беруші ұйымдардың электр энергиясын беру жөніндегі қызметке қойылатын талаптарға сәйкестігін айқындау қағидаларын әзірлейді және бекітеді;</w:t>
      </w:r>
    </w:p>
    <w:bookmarkEnd w:id="7"/>
    <w:bookmarkStart w:name="z14" w:id="8"/>
    <w:p>
      <w:pPr>
        <w:spacing w:after="0"/>
        <w:ind w:left="0"/>
        <w:jc w:val="both"/>
      </w:pPr>
      <w:r>
        <w:rPr>
          <w:rFonts w:ascii="Times New Roman"/>
          <w:b w:val="false"/>
          <w:i w:val="false"/>
          <w:color w:val="000000"/>
          <w:sz w:val="28"/>
        </w:rPr>
        <w:t>
      186-29) Қазақстан Республикасының біртұтас электр энергетикалық жүйесінде электр энергиясының тапшылығы мен профицитін айқындау қағидаларын әзірлейді және бекітеді;</w:t>
      </w:r>
    </w:p>
    <w:bookmarkEnd w:id="8"/>
    <w:bookmarkStart w:name="z15" w:id="9"/>
    <w:p>
      <w:pPr>
        <w:spacing w:after="0"/>
        <w:ind w:left="0"/>
        <w:jc w:val="both"/>
      </w:pPr>
      <w:r>
        <w:rPr>
          <w:rFonts w:ascii="Times New Roman"/>
          <w:b w:val="false"/>
          <w:i w:val="false"/>
          <w:color w:val="000000"/>
          <w:sz w:val="28"/>
        </w:rPr>
        <w:t>
      186-30) жылыту маусымын іркіліссіз өткізу үшін энергия өндіруші ұйымдарға отын сатып алуға субсидия беру қағидаларын әзірлейді және бекітеді;</w:t>
      </w:r>
    </w:p>
    <w:bookmarkEnd w:id="9"/>
    <w:bookmarkStart w:name="z16" w:id="10"/>
    <w:p>
      <w:pPr>
        <w:spacing w:after="0"/>
        <w:ind w:left="0"/>
        <w:jc w:val="both"/>
      </w:pPr>
      <w:r>
        <w:rPr>
          <w:rFonts w:ascii="Times New Roman"/>
          <w:b w:val="false"/>
          <w:i w:val="false"/>
          <w:color w:val="000000"/>
          <w:sz w:val="28"/>
        </w:rPr>
        <w:t>
      186-31)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 әзірлейді және бекітеді;</w:t>
      </w:r>
    </w:p>
    <w:bookmarkEnd w:id="10"/>
    <w:bookmarkStart w:name="z17" w:id="11"/>
    <w:p>
      <w:pPr>
        <w:spacing w:after="0"/>
        <w:ind w:left="0"/>
        <w:jc w:val="both"/>
      </w:pPr>
      <w:r>
        <w:rPr>
          <w:rFonts w:ascii="Times New Roman"/>
          <w:b w:val="false"/>
          <w:i w:val="false"/>
          <w:color w:val="000000"/>
          <w:sz w:val="28"/>
        </w:rPr>
        <w:t>
      186-32) басым шартты тұтынушылар үшін жаңартылатын энергия көздерін пайдалану объектілерін орналастыру жоспарына және Қазақстан Республикасының бірыңғай электр энергетикалық жүйесінің техникалық мүмкіндіктеріне сәйкес жаңартылатын энергия көздерінің түрлерін, жаңартылатын энергия көздерін пайдалану объектісі қуатының көлемі мен орналасу жерін келіседі;</w:t>
      </w:r>
    </w:p>
    <w:bookmarkEnd w:id="11"/>
    <w:bookmarkStart w:name="z18" w:id="12"/>
    <w:p>
      <w:pPr>
        <w:spacing w:after="0"/>
        <w:ind w:left="0"/>
        <w:jc w:val="both"/>
      </w:pPr>
      <w:r>
        <w:rPr>
          <w:rFonts w:ascii="Times New Roman"/>
          <w:b w:val="false"/>
          <w:i w:val="false"/>
          <w:color w:val="000000"/>
          <w:sz w:val="28"/>
        </w:rPr>
        <w:t>
      186-33)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әзірлейді және бекітеді;</w:t>
      </w:r>
    </w:p>
    <w:bookmarkEnd w:id="12"/>
    <w:bookmarkStart w:name="z19" w:id="13"/>
    <w:p>
      <w:pPr>
        <w:spacing w:after="0"/>
        <w:ind w:left="0"/>
        <w:jc w:val="both"/>
      </w:pPr>
      <w:r>
        <w:rPr>
          <w:rFonts w:ascii="Times New Roman"/>
          <w:b w:val="false"/>
          <w:i w:val="false"/>
          <w:color w:val="000000"/>
          <w:sz w:val="28"/>
        </w:rPr>
        <w:t>
      186-34) аукциондық сауда-саттықты ұйымдастырушыны айқындайды;</w:t>
      </w:r>
    </w:p>
    <w:bookmarkEnd w:id="13"/>
    <w:bookmarkStart w:name="z20" w:id="14"/>
    <w:p>
      <w:pPr>
        <w:spacing w:after="0"/>
        <w:ind w:left="0"/>
        <w:jc w:val="both"/>
      </w:pPr>
      <w:r>
        <w:rPr>
          <w:rFonts w:ascii="Times New Roman"/>
          <w:b w:val="false"/>
          <w:i w:val="false"/>
          <w:color w:val="000000"/>
          <w:sz w:val="28"/>
        </w:rPr>
        <w:t>
      186-35) аукциондық сауда-саттықты өткізу мерзімдерін, жаңартылатын энергия көздерін пайдалану объектілерін орналастыру жоспарына сәйкес жаңартылатын энергия көздерінің түрлері бойынша жоспарланып отырған қуат шамаларын, жаңартылатын энергия көздерін пайдалану объектілері орналастырылатын болжамды аймақтарды (аудандарды) айқындайды;</w:t>
      </w:r>
    </w:p>
    <w:bookmarkEnd w:id="14"/>
    <w:bookmarkStart w:name="z21" w:id="15"/>
    <w:p>
      <w:pPr>
        <w:spacing w:after="0"/>
        <w:ind w:left="0"/>
        <w:jc w:val="both"/>
      </w:pPr>
      <w:r>
        <w:rPr>
          <w:rFonts w:ascii="Times New Roman"/>
          <w:b w:val="false"/>
          <w:i w:val="false"/>
          <w:color w:val="000000"/>
          <w:sz w:val="28"/>
        </w:rPr>
        <w:t>
      186-36) шекті аукциондық бағаларды бекітеді;</w:t>
      </w:r>
    </w:p>
    <w:bookmarkEnd w:id="15"/>
    <w:bookmarkStart w:name="z22" w:id="16"/>
    <w:p>
      <w:pPr>
        <w:spacing w:after="0"/>
        <w:ind w:left="0"/>
        <w:jc w:val="both"/>
      </w:pPr>
      <w:r>
        <w:rPr>
          <w:rFonts w:ascii="Times New Roman"/>
          <w:b w:val="false"/>
          <w:i w:val="false"/>
          <w:color w:val="000000"/>
          <w:sz w:val="28"/>
        </w:rPr>
        <w:t>
      186-37) энергия өндiрушi, энергия беруші ұйымдардың технологиялық мұқтаждарына электр және жылу энергиясының шығыс нормаларын регламенттейтін нормативтік құқықтық актiлердi әзiрлейдi және бекітеді;";</w:t>
      </w:r>
    </w:p>
    <w:bookmarkEnd w:id="16"/>
    <w:bookmarkStart w:name="z23" w:id="17"/>
    <w:p>
      <w:pPr>
        <w:spacing w:after="0"/>
        <w:ind w:left="0"/>
        <w:jc w:val="both"/>
      </w:pPr>
      <w:r>
        <w:rPr>
          <w:rFonts w:ascii="Times New Roman"/>
          <w:b w:val="false"/>
          <w:i w:val="false"/>
          <w:color w:val="000000"/>
          <w:sz w:val="28"/>
        </w:rPr>
        <w:t>
      мынадай мазмұндағы 256-1) тармақшамен толықтырылсын:</w:t>
      </w:r>
    </w:p>
    <w:bookmarkEnd w:id="17"/>
    <w:bookmarkStart w:name="z24" w:id="18"/>
    <w:p>
      <w:pPr>
        <w:spacing w:after="0"/>
        <w:ind w:left="0"/>
        <w:jc w:val="both"/>
      </w:pPr>
      <w:r>
        <w:rPr>
          <w:rFonts w:ascii="Times New Roman"/>
          <w:b w:val="false"/>
          <w:i w:val="false"/>
          <w:color w:val="000000"/>
          <w:sz w:val="28"/>
        </w:rPr>
        <w:t>
      "256-1) қалдықтар сыныптауышын бекітеді;";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267) тармақша</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"267)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қағидаларын, қаржы-есеп айырысу орталығының  жаңартылатын энергия көздерін пайдаланатын энергия өндіруші ұйымдармен, шартты тұтынушылармен және басым шартты тұтынушылармен жасалатын шарттарының тиісті үлгілік нысандарын әзірлейді және бекітеді;";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268) тармақша</w:t>
      </w:r>
      <w:r>
        <w:rPr>
          <w:rFonts w:ascii="Times New Roman"/>
          <w:b w:val="false"/>
          <w:i w:val="false"/>
          <w:color w:val="000000"/>
          <w:sz w:val="28"/>
        </w:rPr>
        <w:t xml:space="preserve"> мынадай редакцияда жазылсын:</w:t>
      </w:r>
    </w:p>
    <w:bookmarkStart w:name="z28" w:id="20"/>
    <w:p>
      <w:pPr>
        <w:spacing w:after="0"/>
        <w:ind w:left="0"/>
        <w:jc w:val="both"/>
      </w:pPr>
      <w:r>
        <w:rPr>
          <w:rFonts w:ascii="Times New Roman"/>
          <w:b w:val="false"/>
          <w:i w:val="false"/>
          <w:color w:val="000000"/>
          <w:sz w:val="28"/>
        </w:rPr>
        <w:t>
      "268) тіркелген тарифтерді және шекті аукциондық бағаларды айқындау қағидаларын әзірлейді, жаңартылатын энергия көздерін қолдауға арналған тарифті айқындау қағидаларын әзірлейді және бекітеді;";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41-1) тармақшалар мынадай редакцияда жазылсын:</w:t>
      </w:r>
    </w:p>
    <w:bookmarkStart w:name="z32" w:id="21"/>
    <w:p>
      <w:pPr>
        <w:spacing w:after="0"/>
        <w:ind w:left="0"/>
        <w:jc w:val="both"/>
      </w:pPr>
      <w:r>
        <w:rPr>
          <w:rFonts w:ascii="Times New Roman"/>
          <w:b w:val="false"/>
          <w:i w:val="false"/>
          <w:color w:val="000000"/>
          <w:sz w:val="28"/>
        </w:rPr>
        <w:t>
      "41) негізгі жабдықтың тоқтауына, өртке, жарылысқа, Қазақстан Республикасының бiртұтас электр энергетикалық жүйесiнің бiрнеше бөлiкке бөлінуіне, электр энергиясын тұтынушыларды жаппай шектеуге алып келген, электр станцияларының, электр желiлерiнiң жұмысындағы технологиялық бұзушылықтардың есебін жүргiзедi;</w:t>
      </w:r>
    </w:p>
    <w:bookmarkEnd w:id="21"/>
    <w:bookmarkStart w:name="z33" w:id="22"/>
    <w:p>
      <w:pPr>
        <w:spacing w:after="0"/>
        <w:ind w:left="0"/>
        <w:jc w:val="both"/>
      </w:pPr>
      <w:r>
        <w:rPr>
          <w:rFonts w:ascii="Times New Roman"/>
          <w:b w:val="false"/>
          <w:i w:val="false"/>
          <w:color w:val="000000"/>
          <w:sz w:val="28"/>
        </w:rPr>
        <w:t>
      41-1)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тексерулерді жүзеге асырады;";</w:t>
      </w:r>
    </w:p>
    <w:bookmarkEnd w:id="22"/>
    <w:bookmarkStart w:name="z34" w:id="23"/>
    <w:p>
      <w:pPr>
        <w:spacing w:after="0"/>
        <w:ind w:left="0"/>
        <w:jc w:val="both"/>
      </w:pPr>
      <w:r>
        <w:rPr>
          <w:rFonts w:ascii="Times New Roman"/>
          <w:b w:val="false"/>
          <w:i w:val="false"/>
          <w:color w:val="000000"/>
          <w:sz w:val="28"/>
        </w:rPr>
        <w:t>
      мынадай мазмұндағы 44-1) тармақшамен толықтырылсын:</w:t>
      </w:r>
    </w:p>
    <w:bookmarkEnd w:id="23"/>
    <w:bookmarkStart w:name="z35" w:id="24"/>
    <w:p>
      <w:pPr>
        <w:spacing w:after="0"/>
        <w:ind w:left="0"/>
        <w:jc w:val="both"/>
      </w:pPr>
      <w:r>
        <w:rPr>
          <w:rFonts w:ascii="Times New Roman"/>
          <w:b w:val="false"/>
          <w:i w:val="false"/>
          <w:color w:val="000000"/>
          <w:sz w:val="28"/>
        </w:rPr>
        <w:t>
      "44-1) табиғи монополиялар салаларында басшылықты жүзеге асыратын мемлекеттік органға электр энергиясын беру жөніндегі қызметті көрсететін табиғи монополия субъектісі қызметінің "Электр энергетикасы туралы" Қазақстан Республикасы Заңының 13-1-бабы 6-тармағының талаптарына сәйкес келмеуі туралы ақпаратты жібереді.".</w:t>
      </w:r>
    </w:p>
    <w:bookmarkEnd w:id="24"/>
    <w:bookmarkStart w:name="z36" w:id="25"/>
    <w:p>
      <w:pPr>
        <w:spacing w:after="0"/>
        <w:ind w:left="0"/>
        <w:jc w:val="both"/>
      </w:pPr>
      <w:r>
        <w:rPr>
          <w:rFonts w:ascii="Times New Roman"/>
          <w:b w:val="false"/>
          <w:i w:val="false"/>
          <w:color w:val="000000"/>
          <w:sz w:val="28"/>
        </w:rPr>
        <w:t xml:space="preserve">
      2. Осы қаулы 2019 жылғы 1 қаңтардан бастап қолданысқа енгізілетін 1-тармақтың тоғызыншы абзацын қоспағанда, қол қойылған күнінен бастап қолданысқа енгізіледі. </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