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9c56" w14:textId="9369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келісімнің қолданылу мерзімін ұзарту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15 желтоқсандағы № 844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келісімнің қолданылу мерзімін ұзарту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келісімнің қолданылу мерзімін ұзарту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xml:space="preserve">№ 844 қаулысымен </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келісімнің қолданылу мерзімін ұзарту туралы хаттама</w:t>
      </w:r>
    </w:p>
    <w:bookmarkEnd w:id="4"/>
    <w:bookmarkStart w:name="z8" w:id="5"/>
    <w:p>
      <w:pPr>
        <w:spacing w:after="0"/>
        <w:ind w:left="0"/>
        <w:jc w:val="both"/>
      </w:pPr>
      <w:r>
        <w:rPr>
          <w:rFonts w:ascii="Times New Roman"/>
          <w:b w:val="false"/>
          <w:i w:val="false"/>
          <w:color w:val="000000"/>
          <w:sz w:val="28"/>
        </w:rPr>
        <w:t>
      Қазақстан Республикасының Үкіметі (бұдан әрі – Үкімет) мен Халықаралық Қайта Құру және Даму Банкі, Халықаралық Қаржы Корпорациясы және Инвестициялар Кепілдігінің Көпжақты Агенттігі,</w:t>
      </w:r>
    </w:p>
    <w:bookmarkEnd w:id="5"/>
    <w:p>
      <w:pPr>
        <w:spacing w:after="0"/>
        <w:ind w:left="0"/>
        <w:jc w:val="both"/>
      </w:pPr>
      <w:r>
        <w:rPr>
          <w:rFonts w:ascii="Times New Roman"/>
          <w:b w:val="false"/>
          <w:i w:val="false"/>
          <w:color w:val="000000"/>
          <w:sz w:val="28"/>
        </w:rPr>
        <w:t>
      2014 жылғы 1 мамырдағы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келісімді (бұдан әрі "Негіздемелік келісім" деп аталады) негізге ала отырып,</w:t>
      </w:r>
    </w:p>
    <w:p>
      <w:pPr>
        <w:spacing w:after="0"/>
        <w:ind w:left="0"/>
        <w:jc w:val="both"/>
      </w:pPr>
      <w:r>
        <w:rPr>
          <w:rFonts w:ascii="Times New Roman"/>
          <w:b w:val="false"/>
          <w:i w:val="false"/>
          <w:color w:val="000000"/>
          <w:sz w:val="28"/>
        </w:rPr>
        <w:t xml:space="preserve">
      әріптестік стратегиясының қағидаттарына негізделетін және: (і) экономиканың шикізат емес секторына басым түрде инвестициялар тарту; (іі) жеке кәсіпкерлік пен инновацияларды дамыту; (ііі) шағын және орта кәсіпорындарды дамытуды ынталандыру; (iv) Қазақстан Республикасының институционалдық және адами капиталын дамыту және (v) мемлекеттік көрсетілетін қызметтердің және орнықты өңірлік дамуды қамтамасыз ету шараларының сапасы мен қолжетімділігін арттыру арқылы Қазақстан Республикасының экономикасын әртараптандыру және бәсекеге қабілеттілігін арттыруға күш-жігер жұмсағанда Үкіметке қолдау көрсетуге бағытталған әріптестікті жалғастыру мақсатында,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Негіздемелік келісімге мынадай өзгеріс енгізілсін:</w:t>
      </w:r>
    </w:p>
    <w:bookmarkEnd w:id="6"/>
    <w:p>
      <w:pPr>
        <w:spacing w:after="0"/>
        <w:ind w:left="0"/>
        <w:jc w:val="both"/>
      </w:pPr>
      <w:r>
        <w:rPr>
          <w:rFonts w:ascii="Times New Roman"/>
          <w:b w:val="false"/>
          <w:i w:val="false"/>
          <w:color w:val="000000"/>
          <w:sz w:val="28"/>
        </w:rPr>
        <w:t>
      "Жалпы ережелер" деген 5-бөлімнің 5.2-тармағында "Осы Әріптестік туралы негіздемелік келісім оған Тараптар қол қойған сәттен бастап күшіне енеді және 2017 жылғы 31 желтоқсанға дейін қолданылады." деген сөздер "Осы Әріптестік туралы негіздемелік келісім оған Тараптар қол қойған сәттен бастап күшіне енеді және 2020 жылғы 31 желтоқсанға дейін қолданылады." деген сөздермен ауыстырылсын.</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Осы Хаттама қол қойылған күнінен бастап күшіне енеді.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 ___ " _______ Астана қаласында қазақ, орыс және ағылшын тілдерінде екі төлнұсқа данада жасалды, бұл ретте ағылшын тіліндегі нұсқаның басым күші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Қайта Құру және ДамуБанкі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Қаржы</w:t>
            </w:r>
            <w:r>
              <w:br/>
            </w:r>
            <w:r>
              <w:rPr>
                <w:rFonts w:ascii="Times New Roman"/>
                <w:b w:val="false"/>
                <w:i/>
                <w:color w:val="000000"/>
                <w:sz w:val="20"/>
              </w:rPr>
              <w:t>Корпорациясы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Кепілдігінің</w:t>
            </w:r>
            <w:r>
              <w:br/>
            </w:r>
            <w:r>
              <w:rPr>
                <w:rFonts w:ascii="Times New Roman"/>
                <w:b w:val="false"/>
                <w:i/>
                <w:color w:val="000000"/>
                <w:sz w:val="20"/>
              </w:rPr>
              <w:t>Көпжақты Агенттігі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