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55c6" w14:textId="9975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Кариб қоғамдастығына (КАРИКОМ)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2017 жылғы 25 желтоқсандағы № 871 қаулысы</w:t>
      </w:r>
    </w:p>
    <w:p>
      <w:pPr>
        <w:spacing w:after="0"/>
        <w:ind w:left="0"/>
        <w:jc w:val="both"/>
      </w:pPr>
      <w:bookmarkStart w:name="z1" w:id="0"/>
      <w:r>
        <w:rPr>
          <w:rFonts w:ascii="Times New Roman"/>
          <w:b w:val="false"/>
          <w:i w:val="false"/>
          <w:color w:val="000000"/>
          <w:sz w:val="28"/>
        </w:rPr>
        <w:t xml:space="preserve">
      Кариб бассейні елдерінде болған жойқын дауылдарға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Кариб қоғамдастығына (КАРИКОМ)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2017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100000 (бір жүз мың) АҚШ долларына баламалы сомада қаражат бөлсін.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заңнамада белгіленген тәртіппен көрсетілген қаражатты арнайы банктік шотқа аударуды қамтамасыз етсін: </w:t>
      </w:r>
    </w:p>
    <w:bookmarkEnd w:id="2"/>
    <w:p>
      <w:pPr>
        <w:spacing w:after="0"/>
        <w:ind w:left="0"/>
        <w:jc w:val="both"/>
      </w:pPr>
      <w:r>
        <w:rPr>
          <w:rFonts w:ascii="Times New Roman"/>
          <w:b w:val="false"/>
          <w:i w:val="false"/>
          <w:color w:val="000000"/>
          <w:sz w:val="28"/>
        </w:rPr>
        <w:t>
      Recipient: CARICOM Secretariat</w:t>
      </w:r>
    </w:p>
    <w:p>
      <w:pPr>
        <w:spacing w:after="0"/>
        <w:ind w:left="0"/>
        <w:jc w:val="both"/>
      </w:pPr>
      <w:r>
        <w:rPr>
          <w:rFonts w:ascii="Times New Roman"/>
          <w:b w:val="false"/>
          <w:i w:val="false"/>
          <w:color w:val="000000"/>
          <w:sz w:val="28"/>
        </w:rPr>
        <w:t>
      Recipient address: Guyana, Georgetown, PO BOX 10327</w:t>
      </w:r>
    </w:p>
    <w:p>
      <w:pPr>
        <w:spacing w:after="0"/>
        <w:ind w:left="0"/>
        <w:jc w:val="both"/>
      </w:pPr>
      <w:r>
        <w:rPr>
          <w:rFonts w:ascii="Times New Roman"/>
          <w:b w:val="false"/>
          <w:i w:val="false"/>
          <w:color w:val="000000"/>
          <w:sz w:val="28"/>
        </w:rPr>
        <w:t>
      Intermediary bank: BANK OF AMERICA, NA</w:t>
      </w:r>
    </w:p>
    <w:p>
      <w:pPr>
        <w:spacing w:after="0"/>
        <w:ind w:left="0"/>
        <w:jc w:val="both"/>
      </w:pPr>
      <w:r>
        <w:rPr>
          <w:rFonts w:ascii="Times New Roman"/>
          <w:b w:val="false"/>
          <w:i w:val="false"/>
          <w:color w:val="000000"/>
          <w:sz w:val="28"/>
        </w:rPr>
        <w:t>
                         100 West 33</w:t>
      </w:r>
      <w:r>
        <w:rPr>
          <w:rFonts w:ascii="Times New Roman"/>
          <w:b w:val="false"/>
          <w:i w:val="false"/>
          <w:color w:val="000000"/>
          <w:vertAlign w:val="superscript"/>
        </w:rPr>
        <w:t>rd</w:t>
      </w:r>
      <w:r>
        <w:rPr>
          <w:rFonts w:ascii="Times New Roman"/>
          <w:b w:val="false"/>
          <w:i w:val="false"/>
          <w:color w:val="000000"/>
          <w:sz w:val="28"/>
        </w:rPr>
        <w:t xml:space="preserve"> street </w:t>
      </w:r>
    </w:p>
    <w:p>
      <w:pPr>
        <w:spacing w:after="0"/>
        <w:ind w:left="0"/>
        <w:jc w:val="both"/>
      </w:pPr>
      <w:r>
        <w:rPr>
          <w:rFonts w:ascii="Times New Roman"/>
          <w:b w:val="false"/>
          <w:i w:val="false"/>
          <w:color w:val="000000"/>
          <w:sz w:val="28"/>
        </w:rPr>
        <w:t>
                         New York, NY, 10001, USA</w:t>
      </w:r>
    </w:p>
    <w:p>
      <w:pPr>
        <w:spacing w:after="0"/>
        <w:ind w:left="0"/>
        <w:jc w:val="both"/>
      </w:pPr>
      <w:r>
        <w:rPr>
          <w:rFonts w:ascii="Times New Roman"/>
          <w:b w:val="false"/>
          <w:i w:val="false"/>
          <w:color w:val="000000"/>
          <w:sz w:val="28"/>
        </w:rPr>
        <w:t>
      ABA number: 026009593</w:t>
      </w:r>
    </w:p>
    <w:p>
      <w:pPr>
        <w:spacing w:after="0"/>
        <w:ind w:left="0"/>
        <w:jc w:val="both"/>
      </w:pPr>
      <w:r>
        <w:rPr>
          <w:rFonts w:ascii="Times New Roman"/>
          <w:b w:val="false"/>
          <w:i w:val="false"/>
          <w:color w:val="000000"/>
          <w:sz w:val="28"/>
        </w:rPr>
        <w:t>
      Beneficiary bank:   Republic bank (Guyana) Ltd.</w:t>
      </w:r>
    </w:p>
    <w:p>
      <w:pPr>
        <w:spacing w:after="0"/>
        <w:ind w:left="0"/>
        <w:jc w:val="both"/>
      </w:pPr>
      <w:r>
        <w:rPr>
          <w:rFonts w:ascii="Times New Roman"/>
          <w:b w:val="false"/>
          <w:i w:val="false"/>
          <w:color w:val="000000"/>
          <w:sz w:val="28"/>
        </w:rPr>
        <w:t>
                         38-40 Water street Georgetown, Guyana</w:t>
      </w:r>
    </w:p>
    <w:p>
      <w:pPr>
        <w:spacing w:after="0"/>
        <w:ind w:left="0"/>
        <w:jc w:val="both"/>
      </w:pPr>
      <w:r>
        <w:rPr>
          <w:rFonts w:ascii="Times New Roman"/>
          <w:b w:val="false"/>
          <w:i w:val="false"/>
          <w:color w:val="000000"/>
          <w:sz w:val="28"/>
        </w:rPr>
        <w:t>
      SWIFT: RBGLGYGG</w:t>
      </w:r>
    </w:p>
    <w:p>
      <w:pPr>
        <w:spacing w:after="0"/>
        <w:ind w:left="0"/>
        <w:jc w:val="both"/>
      </w:pPr>
      <w:r>
        <w:rPr>
          <w:rFonts w:ascii="Times New Roman"/>
          <w:b w:val="false"/>
          <w:i w:val="false"/>
          <w:color w:val="000000"/>
          <w:sz w:val="28"/>
        </w:rPr>
        <w:t>
      Account Number: 000-479-6</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