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d352" w14:textId="ab8d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154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қаулысына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қаулысына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 деген нысанда:</w:t>
      </w:r>
    </w:p>
    <w:bookmarkEnd w:id="4"/>
    <w:bookmarkStart w:name="z6" w:id="5"/>
    <w:p>
      <w:pPr>
        <w:spacing w:after="0"/>
        <w:ind w:left="0"/>
        <w:jc w:val="both"/>
      </w:pPr>
      <w:r>
        <w:rPr>
          <w:rFonts w:ascii="Times New Roman"/>
          <w:b w:val="false"/>
          <w:i w:val="false"/>
          <w:color w:val="000000"/>
          <w:sz w:val="28"/>
        </w:rPr>
        <w:t>
      "II. Қаржы активтерін сатудан түсетін түсімдер" деген бөлімде:</w:t>
      </w:r>
    </w:p>
    <w:bookmarkEnd w:id="5"/>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9996"/>
        <w:gridCol w:w="416"/>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 және кен өндіру мен өңдеу салаларына жататын мемлекеттік мүлiктi жекешелендіруден түсетін түсімдер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7879"/>
        <w:gridCol w:w="798"/>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015"/>
        <w:gridCol w:w="232"/>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Ұлттық қорының қалыптастырылуы мен пайдаланылуы туралы жылдық есепті жасау </w:t>
      </w:r>
      <w:r>
        <w:rPr>
          <w:rFonts w:ascii="Times New Roman"/>
          <w:b w:val="false"/>
          <w:i w:val="false"/>
          <w:color w:val="000000"/>
          <w:sz w:val="28"/>
        </w:rPr>
        <w:t>қаулысына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деген 1-нысанда:</w:t>
      </w:r>
    </w:p>
    <w:bookmarkEnd w:id="9"/>
    <w:bookmarkStart w:name="z11" w:id="10"/>
    <w:p>
      <w:pPr>
        <w:spacing w:after="0"/>
        <w:ind w:left="0"/>
        <w:jc w:val="both"/>
      </w:pPr>
      <w:r>
        <w:rPr>
          <w:rFonts w:ascii="Times New Roman"/>
          <w:b w:val="false"/>
          <w:i w:val="false"/>
          <w:color w:val="000000"/>
          <w:sz w:val="28"/>
        </w:rPr>
        <w:t>
      реттік нөмірі 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277"/>
        <w:gridCol w:w="18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r>
              <w:br/>
            </w:r>
            <w:r>
              <w:rPr>
                <w:rFonts w:ascii="Times New Roman"/>
                <w:b w:val="false"/>
                <w:i w:val="false"/>
                <w:color w:val="000000"/>
                <w:sz w:val="20"/>
              </w:rPr>
              <w:t>
оның ішінде:</w:t>
            </w:r>
            <w:r>
              <w:br/>
            </w:r>
            <w:r>
              <w:rPr>
                <w:rFonts w:ascii="Times New Roman"/>
                <w:b w:val="false"/>
                <w:i w:val="false"/>
                <w:color w:val="000000"/>
                <w:sz w:val="20"/>
              </w:rPr>
              <w:t>
- мұнай секторының ұйымдарынан түсетін тікелей салықтар (жергiлiктi бюджеттерге есептелетін салықтарды қоспағанда),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келiсiмшарттар бойынша өнiмдi бөлу бойынша Қазақстан Республикасының үлесі;</w:t>
            </w:r>
            <w:r>
              <w:br/>
            </w:r>
            <w:r>
              <w:rPr>
                <w:rFonts w:ascii="Times New Roman"/>
                <w:b w:val="false"/>
                <w:i w:val="false"/>
                <w:color w:val="000000"/>
                <w:sz w:val="20"/>
              </w:rPr>
              <w:t>
мұнай секторының ұйымдарынан өнiмдi бөлу туралы келiсiмшарт бойынша қызметті жүзеге асыратын жер қойнауын пайдаланушының қосымша төлемі;</w:t>
            </w:r>
            <w:r>
              <w:br/>
            </w: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r>
              <w:br/>
            </w: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мемлекеттік мекемелер салатын өзге де айыппұлдар, өсiмпұлдар, санкциялар, өндiрiп алулар;</w:t>
            </w:r>
            <w:r>
              <w:br/>
            </w:r>
            <w:r>
              <w:rPr>
                <w:rFonts w:ascii="Times New Roman"/>
                <w:b w:val="false"/>
                <w:i w:val="false"/>
                <w:color w:val="000000"/>
                <w:sz w:val="20"/>
              </w:rPr>
              <w:t>
мұнай секторы ұйымдарының шығынды өтеуі туралы талап-арыздар бойынша табиғатты пайдаланушылардан алынған қаражат;</w:t>
            </w:r>
            <w:r>
              <w:br/>
            </w:r>
            <w:r>
              <w:rPr>
                <w:rFonts w:ascii="Times New Roman"/>
                <w:b w:val="false"/>
                <w:i w:val="false"/>
                <w:color w:val="000000"/>
                <w:sz w:val="20"/>
              </w:rPr>
              <w:t>
мұнай секторының ұйымдарынан түсетін басқа да салықтық емес түсімдер;</w:t>
            </w:r>
            <w:r>
              <w:br/>
            </w:r>
            <w:r>
              <w:rPr>
                <w:rFonts w:ascii="Times New Roman"/>
                <w:b w:val="false"/>
                <w:i w:val="false"/>
                <w:color w:val="000000"/>
                <w:sz w:val="20"/>
              </w:rPr>
              <w:t>
- республикалық меншікті жекешелендіруден түсетін түсімдер;</w:t>
            </w:r>
            <w:r>
              <w:br/>
            </w:r>
            <w:r>
              <w:rPr>
                <w:rFonts w:ascii="Times New Roman"/>
                <w:b w:val="false"/>
                <w:i w:val="false"/>
                <w:color w:val="000000"/>
                <w:sz w:val="20"/>
              </w:rPr>
              <w:t>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r>
              <w:br/>
            </w:r>
            <w:r>
              <w:rPr>
                <w:rFonts w:ascii="Times New Roman"/>
                <w:b w:val="false"/>
                <w:i w:val="false"/>
                <w:color w:val="000000"/>
                <w:sz w:val="20"/>
              </w:rPr>
              <w:t>
- ауыл шаруашылығы мақсатындағы жер учаскелерін сатудан түсетін түсімдер;</w:t>
            </w:r>
            <w:r>
              <w:br/>
            </w:r>
            <w:r>
              <w:rPr>
                <w:rFonts w:ascii="Times New Roman"/>
                <w:b w:val="false"/>
                <w:i w:val="false"/>
                <w:color w:val="000000"/>
                <w:sz w:val="20"/>
              </w:rPr>
              <w:t>
- инвестициялық кiрiстер;</w:t>
            </w:r>
            <w:r>
              <w:br/>
            </w:r>
            <w:r>
              <w:rPr>
                <w:rFonts w:ascii="Times New Roman"/>
                <w:b w:val="false"/>
                <w:i w:val="false"/>
                <w:color w:val="000000"/>
                <w:sz w:val="20"/>
              </w:rPr>
              <w:t>
- республикалық бюджеттен берілетін кепілдендірілген трансфертті қайтару;</w:t>
            </w:r>
            <w:r>
              <w:br/>
            </w:r>
            <w:r>
              <w:rPr>
                <w:rFonts w:ascii="Times New Roman"/>
                <w:b w:val="false"/>
                <w:i w:val="false"/>
                <w:color w:val="000000"/>
                <w:sz w:val="20"/>
              </w:rPr>
              <w:t>
- республикалық бюджеттен берілетін нысаналы трансфертті қайтару;</w:t>
            </w:r>
            <w:r>
              <w:br/>
            </w:r>
            <w:r>
              <w:rPr>
                <w:rFonts w:ascii="Times New Roman"/>
                <w:b w:val="false"/>
                <w:i w:val="false"/>
                <w:color w:val="000000"/>
                <w:sz w:val="20"/>
              </w:rPr>
              <w:t>
- Қазақстан Республикасының заңнамасымен тыйым салынбаған өзге де түсімдер мен кiрiстер</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