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af8e" w14:textId="aeca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5 сәуірдегі № 167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шартты ратификациялау туралы</w:t>
      </w:r>
    </w:p>
    <w:p>
      <w:pPr>
        <w:spacing w:after="0"/>
        <w:ind w:left="0"/>
        <w:jc w:val="both"/>
      </w:pPr>
      <w:r>
        <w:rPr>
          <w:rFonts w:ascii="Times New Roman"/>
          <w:b w:val="false"/>
          <w:i w:val="false"/>
          <w:color w:val="000000"/>
          <w:sz w:val="28"/>
        </w:rPr>
        <w:t>
      2017 жылғы 24 сәуірде Вильнюсте жасалған Қазақстан Республикасы мен Литва Республикасы арасындағы бас бостандығынан айыруға сотталған адамдарды және медициналық сипаттағы мәжбүрлеу шаралары қолданылған адамдарды беру туралы шарт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Шарттың мәтіні РҚАО-ға келіп түспеген.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