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7ee89" w14:textId="137ee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"Рахат" Қазақ-Австриялық бірлескен кәсіпорны" акционерлік қоғамының кейбiр мәселелерi туралы</w:t>
      </w:r>
    </w:p>
    <w:p>
      <w:pPr>
        <w:spacing w:after="0"/>
        <w:ind w:left="0"/>
        <w:jc w:val="both"/>
      </w:pPr>
      <w:r>
        <w:rPr>
          <w:rFonts w:ascii="Times New Roman"/>
          <w:b w:val="false"/>
          <w:i w:val="false"/>
          <w:color w:val="000000"/>
          <w:sz w:val="28"/>
        </w:rPr>
        <w:t>Қазақстан Республикасы Үкіметінің 2018 жылғы 17 мамырдағы № 277 қаулысы</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193</w:t>
      </w:r>
      <w:r>
        <w:rPr>
          <w:rFonts w:ascii="Times New Roman"/>
          <w:b w:val="false"/>
          <w:i w:val="false"/>
          <w:color w:val="000000"/>
          <w:sz w:val="28"/>
        </w:rPr>
        <w:t xml:space="preserve"> және </w:t>
      </w:r>
      <w:r>
        <w:rPr>
          <w:rFonts w:ascii="Times New Roman"/>
          <w:b w:val="false"/>
          <w:i w:val="false"/>
          <w:color w:val="000000"/>
          <w:sz w:val="28"/>
        </w:rPr>
        <w:t>220-баптарына</w:t>
      </w:r>
      <w:r>
        <w:rPr>
          <w:rFonts w:ascii="Times New Roman"/>
          <w:b w:val="false"/>
          <w:i w:val="false"/>
          <w:color w:val="000000"/>
          <w:sz w:val="28"/>
        </w:rPr>
        <w:t xml:space="preserve"> және "Оңалту және банкроттық туралы" 2014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Республикасының Қаржы министрлігі "Рахат" Қазақ-Австриялық бірлескен кәсіпорны" акционерлік қоғамына (бұдан әрі – қоғам) қатысты Қазақстан Республикасының Қаржы министрлігі, "Эксимбанк Қазақстан" акционерлік қоғамы және қоғам арасында жасалған 2001 жылы 11 қаңтардағы № 6АВС001А келісімге (бұдан әрі – Келісім) сәйкес мемлекеттік кепілдік бойынша міндеттемелерін орындауға байланысты туындаған республикалық бюджет алдындағы берешегі бойынша жеделдетілген оңалту рәсімін қолдану немесе оңалту рәсімін енгізу шеңберінде заңнамада белгіленген тәртіппен, оның ішінде:</w:t>
      </w:r>
    </w:p>
    <w:bookmarkEnd w:id="1"/>
    <w:p>
      <w:pPr>
        <w:spacing w:after="0"/>
        <w:ind w:left="0"/>
        <w:jc w:val="both"/>
      </w:pPr>
      <w:r>
        <w:rPr>
          <w:rFonts w:ascii="Times New Roman"/>
          <w:b w:val="false"/>
          <w:i w:val="false"/>
          <w:color w:val="000000"/>
          <w:sz w:val="28"/>
        </w:rPr>
        <w:t>
      1) негізгі борышты өтеу және сыйақы төлеу мерзімдерін 2030 жылды қоса алғанда өзгерту;</w:t>
      </w:r>
    </w:p>
    <w:p>
      <w:pPr>
        <w:spacing w:after="0"/>
        <w:ind w:left="0"/>
        <w:jc w:val="both"/>
      </w:pPr>
      <w:r>
        <w:rPr>
          <w:rFonts w:ascii="Times New Roman"/>
          <w:b w:val="false"/>
          <w:i w:val="false"/>
          <w:color w:val="000000"/>
          <w:sz w:val="28"/>
        </w:rPr>
        <w:t>
      2) қоғамға қатысты жеделдетілген оңалту рәсімін қолдану немесе оңалту рәсімін енгізу туралы сот шешім шығарған күнге Қазақстан Республикасының Ұлттық Банкі белгілеген АҚШ долларының теңгеге ресми бағамына сәйкес Келісім бойынша берешек валютасын өзгерту;</w:t>
      </w:r>
    </w:p>
    <w:p>
      <w:pPr>
        <w:spacing w:after="0"/>
        <w:ind w:left="0"/>
        <w:jc w:val="both"/>
      </w:pPr>
      <w:r>
        <w:rPr>
          <w:rFonts w:ascii="Times New Roman"/>
          <w:b w:val="false"/>
          <w:i w:val="false"/>
          <w:color w:val="000000"/>
          <w:sz w:val="28"/>
        </w:rPr>
        <w:t>
      3) негізгі борышты өтеуді бастау күнін 2021 жылғы 31 наурызға айқындау көзделген қоғамның оңалту жоспарын келісуді қамтамасыз етсін.</w:t>
      </w:r>
    </w:p>
    <w:bookmarkStart w:name="z3" w:id="2"/>
    <w:p>
      <w:pPr>
        <w:spacing w:after="0"/>
        <w:ind w:left="0"/>
        <w:jc w:val="both"/>
      </w:pPr>
      <w:r>
        <w:rPr>
          <w:rFonts w:ascii="Times New Roman"/>
          <w:b w:val="false"/>
          <w:i w:val="false"/>
          <w:color w:val="000000"/>
          <w:sz w:val="28"/>
        </w:rPr>
        <w:t>
      2. Сот қоғамға қатысты жеделдетілген оңалту рәсімін қолдану немесе оңалту рәсімін енгізу туралы шешім қабылдаған жағдайда Қазақстан Республикасының Қаржы министрлігі заңнамада белгіленген тәртіппен іс жүзінде есептелген тұрақсыздық айыбы (айыппұлдар) сомаларын есепке ала отырып, осы қаулының 1-тармағының 1), 2) және 3) тармақшаларында көрсетілген шарттарды қамтитын Келісімге қосымша келісім жасасу жолымен қоғамның республикалық бюджет алдындағы берешегін қайта құрылымдасын.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