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03219" w14:textId="28032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лимиттерін бекіту туралы" Қазақстан Республикасы Үкіметінің 2008 жылғы 15 сәуірдегі № 339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2018 жылғы 25 маусымдағы № 377 қаулысы.</w:t>
      </w:r>
    </w:p>
    <w:p>
      <w:pPr>
        <w:spacing w:after="0"/>
        <w:ind w:left="0"/>
        <w:jc w:val="both"/>
      </w:pPr>
      <w:bookmarkStart w:name="z0" w:id="0"/>
      <w:r>
        <w:rPr>
          <w:rFonts w:ascii="Times New Roman"/>
          <w:b w:val="false"/>
          <w:i w:val="false"/>
          <w:color w:val="000000"/>
          <w:sz w:val="28"/>
        </w:rPr>
        <w:t>
      Қазақстан Республикасының Үкіметі ҚАУЛЫ ЕТЕДІ:</w:t>
      </w:r>
    </w:p>
    <w:bookmarkEnd w:id="0"/>
    <w:bookmarkStart w:name="z1" w:id="1"/>
    <w:p>
      <w:pPr>
        <w:spacing w:after="0"/>
        <w:ind w:left="0"/>
        <w:jc w:val="both"/>
      </w:pPr>
      <w:r>
        <w:rPr>
          <w:rFonts w:ascii="Times New Roman"/>
          <w:b w:val="false"/>
          <w:i w:val="false"/>
          <w:color w:val="000000"/>
          <w:sz w:val="28"/>
        </w:rPr>
        <w:t>
      1.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лимиттерін бекіту туралы" Қазақстан Республикасы Үкіметінің 2008 жылғы 15 сәуірдегі № 339 қаулысына мынадай өзгерістер енгізілсін:</w:t>
      </w:r>
    </w:p>
    <w:bookmarkEnd w:id="1"/>
    <w:p>
      <w:pPr>
        <w:spacing w:after="0"/>
        <w:ind w:left="0"/>
        <w:jc w:val="both"/>
      </w:pPr>
      <w:r>
        <w:rPr>
          <w:rFonts w:ascii="Times New Roman"/>
          <w:b w:val="false"/>
          <w:i w:val="false"/>
          <w:color w:val="000000"/>
          <w:sz w:val="28"/>
        </w:rPr>
        <w:t>
      көрсетілген қаулымен бекітілген министрліктер мен өзге де орталық атқарушы органдардың олардың аумақтық органдарындағы және оларға ведомстволық бағыныстағы мемлекеттік мекемелеріндегі адам санын ескере отырып, штат санының лимиттерінде:</w:t>
      </w:r>
    </w:p>
    <w:bookmarkStart w:name="z2" w:id="2"/>
    <w:p>
      <w:pPr>
        <w:spacing w:after="0"/>
        <w:ind w:left="0"/>
        <w:jc w:val="both"/>
      </w:pPr>
      <w:r>
        <w:rPr>
          <w:rFonts w:ascii="Times New Roman"/>
          <w:b w:val="false"/>
          <w:i w:val="false"/>
          <w:color w:val="000000"/>
          <w:sz w:val="28"/>
        </w:rPr>
        <w:t>
      2-бөлімде:</w:t>
      </w:r>
    </w:p>
    <w:bookmarkEnd w:id="2"/>
    <w:p>
      <w:pPr>
        <w:spacing w:after="0"/>
        <w:ind w:left="0"/>
        <w:jc w:val="both"/>
      </w:pPr>
      <w:r>
        <w:rPr>
          <w:rFonts w:ascii="Times New Roman"/>
          <w:b w:val="false"/>
          <w:i w:val="false"/>
          <w:color w:val="000000"/>
          <w:sz w:val="28"/>
        </w:rPr>
        <w:t>
      мына:</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
        <w:gridCol w:w="1967"/>
        <w:gridCol w:w="5879"/>
        <w:gridCol w:w="3822"/>
        <w:gridCol w:w="317"/>
      </w:tblGrid>
      <w:tr>
        <w:trPr>
          <w:trHeight w:val="30" w:hRule="atLeast"/>
        </w:trPr>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Сыртқы істер министрлігі, оның ведомстволарын қоса алғанда, оның ішінде:</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елдердегі мекемелер</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деген жолдар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
        <w:gridCol w:w="1967"/>
        <w:gridCol w:w="5879"/>
        <w:gridCol w:w="3822"/>
        <w:gridCol w:w="317"/>
      </w:tblGrid>
      <w:tr>
        <w:trPr>
          <w:trHeight w:val="30" w:hRule="atLeast"/>
        </w:trPr>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Сыртқы істер министрлігі, оның ведомстволарын қоса алғанда, оның ішінде:</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елдердегі мекемелер</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11-бөлімде:</w:t>
      </w:r>
    </w:p>
    <w:p>
      <w:pPr>
        <w:spacing w:after="0"/>
        <w:ind w:left="0"/>
        <w:jc w:val="both"/>
      </w:pPr>
      <w:r>
        <w:rPr>
          <w:rFonts w:ascii="Times New Roman"/>
          <w:b w:val="false"/>
          <w:i w:val="false"/>
          <w:color w:val="000000"/>
          <w:sz w:val="28"/>
        </w:rPr>
        <w:t>
      мына:</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
        <w:gridCol w:w="2105"/>
        <w:gridCol w:w="6628"/>
        <w:gridCol w:w="3060"/>
        <w:gridCol w:w="254"/>
      </w:tblGrid>
      <w:tr>
        <w:trPr>
          <w:trHeight w:val="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Әділет министрлігі, оның аумақтық органдарын және оған ведомстволық бағыныстағы мемлекеттік мекемелерді ескере отырып, оның ішінде:</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деген жол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
        <w:gridCol w:w="2105"/>
        <w:gridCol w:w="6628"/>
        <w:gridCol w:w="3060"/>
        <w:gridCol w:w="254"/>
      </w:tblGrid>
      <w:tr>
        <w:trPr>
          <w:trHeight w:val="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Әділет министрлігі, оның аумақтық органдарын және оған ведомстволық бағыныстағы мемлекеттік мекемелерді ескере отырып, оның ішінде:</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xml:space="preserve">
      2. Осы қаулы қол қойылған күнінен бастап қолданысқа енгізіледі.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