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2279" w14:textId="bc82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18 қарашадағы Каспий теңізіндегі қауіпсіздік саласындағы ынтымақтастық туралы келісімге Каспий теңізіндегі терроризмге қарсы күрес аясындағы ынтымақтастық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2018 жылғы 7 тамыздағы № 481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2010 жылғы 18 қарашадағы Каспий теңізіндегі қауіпсіздік саласындағы ынтымақтастық туралы келісімге Каспий теңізіндегі терроризмге қарсы күрес аясындағы ынтымақтастық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 2010 жылғы 18 қарашадағы Каспий теңізіндегі қауіпсіздік саласындағы ынтымақтастық туралы келісімге Каспий теңізіндегі терроризмге қарсы күрес аясындағы ынтымақтастық туралы хаттамаға Қазақстан Республикасы Үкіметінің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тамыздағы</w:t>
            </w:r>
            <w:r>
              <w:br/>
            </w:r>
            <w:r>
              <w:rPr>
                <w:rFonts w:ascii="Times New Roman"/>
                <w:b w:val="false"/>
                <w:i w:val="false"/>
                <w:color w:val="000000"/>
                <w:sz w:val="20"/>
              </w:rPr>
              <w:t>№ 481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2010 жылғы 18 қарашадағы Каспий теңізіндегі қауіпсіздік саласындағы ынтымақтастық туралы келісімге Каспий теңізіндегі терроризмге қарсы күрес аясындағы ынтымақтастық туралы</w:t>
      </w:r>
    </w:p>
    <w:bookmarkEnd w:id="4"/>
    <w:bookmarkStart w:name="z8" w:id="5"/>
    <w:p>
      <w:pPr>
        <w:spacing w:after="0"/>
        <w:ind w:left="0"/>
        <w:jc w:val="left"/>
      </w:pPr>
      <w:r>
        <w:rPr>
          <w:rFonts w:ascii="Times New Roman"/>
          <w:b/>
          <w:i w:val="false"/>
          <w:color w:val="000000"/>
        </w:rPr>
        <w:t xml:space="preserve"> ХАТТАМА</w:t>
      </w:r>
    </w:p>
    <w:bookmarkEnd w:id="5"/>
    <w:bookmarkStart w:name="z24" w:id="6"/>
    <w:p>
      <w:pPr>
        <w:spacing w:after="0"/>
        <w:ind w:left="0"/>
        <w:jc w:val="both"/>
      </w:pPr>
      <w:r>
        <w:rPr>
          <w:rFonts w:ascii="Times New Roman"/>
          <w:b w:val="false"/>
          <w:i w:val="false"/>
          <w:color w:val="000000"/>
          <w:sz w:val="28"/>
        </w:rPr>
        <w:t>
      Бұдан әрі Тараптар деп аталатын Әзербайжан Республикасының, Иран Ислам Республикасының, Қазақстан Республикасының, Ресей Федерациясының және Түрікменстанның үкіметтері</w:t>
      </w:r>
    </w:p>
    <w:bookmarkEnd w:id="6"/>
    <w:bookmarkStart w:name="z25" w:id="7"/>
    <w:p>
      <w:pPr>
        <w:spacing w:after="0"/>
        <w:ind w:left="0"/>
        <w:jc w:val="both"/>
      </w:pPr>
      <w:r>
        <w:rPr>
          <w:rFonts w:ascii="Times New Roman"/>
          <w:b w:val="false"/>
          <w:i w:val="false"/>
          <w:color w:val="000000"/>
          <w:sz w:val="28"/>
        </w:rPr>
        <w:t>
      2010 жылғы 18 қарашадағы Каспий теңізіндегі қауіпсіздік саласындағы ынтымақтастық туралы келісімді басшылыққа ала отырып,</w:t>
      </w:r>
    </w:p>
    <w:bookmarkEnd w:id="7"/>
    <w:p>
      <w:pPr>
        <w:spacing w:after="0"/>
        <w:ind w:left="0"/>
        <w:jc w:val="both"/>
      </w:pPr>
      <w:r>
        <w:rPr>
          <w:rFonts w:ascii="Times New Roman"/>
          <w:b w:val="false"/>
          <w:i w:val="false"/>
          <w:color w:val="000000"/>
          <w:sz w:val="28"/>
        </w:rPr>
        <w:t>
      терроризмге қарсы күрес саласында ынтымақтастықты нығайту мен ұлғайтудың маңыздылығын ұғына отырып,</w:t>
      </w:r>
    </w:p>
    <w:p>
      <w:pPr>
        <w:spacing w:after="0"/>
        <w:ind w:left="0"/>
        <w:jc w:val="both"/>
      </w:pPr>
      <w:r>
        <w:rPr>
          <w:rFonts w:ascii="Times New Roman"/>
          <w:b w:val="false"/>
          <w:i w:val="false"/>
          <w:color w:val="000000"/>
          <w:sz w:val="28"/>
        </w:rPr>
        <w:t>
      террористік әрекетті елдерге төнетін елеулі қатер, мемлекеттік саясат пен тәртіпке, сондай-ақ азаматтардың саламаттылығы мен өміріне қауіп ретінде мойындай отырып,</w:t>
      </w:r>
    </w:p>
    <w:p>
      <w:pPr>
        <w:spacing w:after="0"/>
        <w:ind w:left="0"/>
        <w:jc w:val="both"/>
      </w:pPr>
      <w:r>
        <w:rPr>
          <w:rFonts w:ascii="Times New Roman"/>
          <w:b w:val="false"/>
          <w:i w:val="false"/>
          <w:color w:val="000000"/>
          <w:sz w:val="28"/>
        </w:rPr>
        <w:t>
      төмендегілер туралы келісті:</w:t>
      </w:r>
    </w:p>
    <w:bookmarkStart w:name="z9" w:id="8"/>
    <w:p>
      <w:pPr>
        <w:spacing w:after="0"/>
        <w:ind w:left="0"/>
        <w:jc w:val="left"/>
      </w:pPr>
      <w:r>
        <w:rPr>
          <w:rFonts w:ascii="Times New Roman"/>
          <w:b/>
          <w:i w:val="false"/>
          <w:color w:val="000000"/>
        </w:rPr>
        <w:t xml:space="preserve"> 1-бап</w:t>
      </w:r>
    </w:p>
    <w:bookmarkEnd w:id="8"/>
    <w:bookmarkStart w:name="z26" w:id="9"/>
    <w:p>
      <w:pPr>
        <w:spacing w:after="0"/>
        <w:ind w:left="0"/>
        <w:jc w:val="both"/>
      </w:pPr>
      <w:r>
        <w:rPr>
          <w:rFonts w:ascii="Times New Roman"/>
          <w:b w:val="false"/>
          <w:i w:val="false"/>
          <w:color w:val="000000"/>
          <w:sz w:val="28"/>
        </w:rPr>
        <w:t>
      Тараптар Каспий теңізіндегі терроризмге қарсы күрес саласында халықаралық міндеттемелер мен өз мемлекеттерінің заңнамаларына сәйкес ынтымақтастық жасайды.</w:t>
      </w:r>
    </w:p>
    <w:bookmarkEnd w:id="9"/>
    <w:bookmarkStart w:name="z10" w:id="10"/>
    <w:p>
      <w:pPr>
        <w:spacing w:after="0"/>
        <w:ind w:left="0"/>
        <w:jc w:val="left"/>
      </w:pPr>
      <w:r>
        <w:rPr>
          <w:rFonts w:ascii="Times New Roman"/>
          <w:b/>
          <w:i w:val="false"/>
          <w:color w:val="000000"/>
        </w:rPr>
        <w:t xml:space="preserve"> 2-бап</w:t>
      </w:r>
    </w:p>
    <w:bookmarkEnd w:id="10"/>
    <w:bookmarkStart w:name="z27" w:id="11"/>
    <w:p>
      <w:pPr>
        <w:spacing w:after="0"/>
        <w:ind w:left="0"/>
        <w:jc w:val="both"/>
      </w:pPr>
      <w:r>
        <w:rPr>
          <w:rFonts w:ascii="Times New Roman"/>
          <w:b w:val="false"/>
          <w:i w:val="false"/>
          <w:color w:val="000000"/>
          <w:sz w:val="28"/>
        </w:rPr>
        <w:t>
      Тараптар өз мемлекеттерінің осы Хаттаманы іске асыру шеңберінде үйлестіру мен өзара іс-қимылды жүзеге асыратын уәкілетті және құзыретті органдары туралы Депозитарийді хабардар етеді.</w:t>
      </w:r>
    </w:p>
    <w:bookmarkEnd w:id="11"/>
    <w:bookmarkStart w:name="z11" w:id="12"/>
    <w:p>
      <w:pPr>
        <w:spacing w:after="0"/>
        <w:ind w:left="0"/>
        <w:jc w:val="left"/>
      </w:pPr>
      <w:r>
        <w:rPr>
          <w:rFonts w:ascii="Times New Roman"/>
          <w:b/>
          <w:i w:val="false"/>
          <w:color w:val="000000"/>
        </w:rPr>
        <w:t xml:space="preserve"> 3-бап</w:t>
      </w:r>
    </w:p>
    <w:bookmarkEnd w:id="12"/>
    <w:bookmarkStart w:name="z28" w:id="13"/>
    <w:p>
      <w:pPr>
        <w:spacing w:after="0"/>
        <w:ind w:left="0"/>
        <w:jc w:val="both"/>
      </w:pPr>
      <w:r>
        <w:rPr>
          <w:rFonts w:ascii="Times New Roman"/>
          <w:b w:val="false"/>
          <w:i w:val="false"/>
          <w:color w:val="000000"/>
          <w:sz w:val="28"/>
        </w:rPr>
        <w:t>
      Тараптар арасындағы ынтымақтастық пен өзара іс-қимыл мынадай нысандарда жүзеге асырылады:</w:t>
      </w:r>
    </w:p>
    <w:bookmarkEnd w:id="13"/>
    <w:bookmarkStart w:name="z29" w:id="14"/>
    <w:p>
      <w:pPr>
        <w:spacing w:after="0"/>
        <w:ind w:left="0"/>
        <w:jc w:val="both"/>
      </w:pPr>
      <w:r>
        <w:rPr>
          <w:rFonts w:ascii="Times New Roman"/>
          <w:b w:val="false"/>
          <w:i w:val="false"/>
          <w:color w:val="000000"/>
          <w:sz w:val="28"/>
        </w:rPr>
        <w:t>
      1) ақпарат алмасу;</w:t>
      </w:r>
    </w:p>
    <w:bookmarkEnd w:id="14"/>
    <w:bookmarkStart w:name="z30" w:id="15"/>
    <w:p>
      <w:pPr>
        <w:spacing w:after="0"/>
        <w:ind w:left="0"/>
        <w:jc w:val="both"/>
      </w:pPr>
      <w:r>
        <w:rPr>
          <w:rFonts w:ascii="Times New Roman"/>
          <w:b w:val="false"/>
          <w:i w:val="false"/>
          <w:color w:val="000000"/>
          <w:sz w:val="28"/>
        </w:rPr>
        <w:t>
      2) жұмыс кездесулері мен консультациялар өткізу;</w:t>
      </w:r>
    </w:p>
    <w:bookmarkEnd w:id="15"/>
    <w:bookmarkStart w:name="z31" w:id="16"/>
    <w:p>
      <w:pPr>
        <w:spacing w:after="0"/>
        <w:ind w:left="0"/>
        <w:jc w:val="both"/>
      </w:pPr>
      <w:r>
        <w:rPr>
          <w:rFonts w:ascii="Times New Roman"/>
          <w:b w:val="false"/>
          <w:i w:val="false"/>
          <w:color w:val="000000"/>
          <w:sz w:val="28"/>
        </w:rPr>
        <w:t>
      3) келісілген оқу-жаттығулар мен семинарлар өткізу;</w:t>
      </w:r>
    </w:p>
    <w:bookmarkEnd w:id="16"/>
    <w:bookmarkStart w:name="z32" w:id="17"/>
    <w:p>
      <w:pPr>
        <w:spacing w:after="0"/>
        <w:ind w:left="0"/>
        <w:jc w:val="both"/>
      </w:pPr>
      <w:r>
        <w:rPr>
          <w:rFonts w:ascii="Times New Roman"/>
          <w:b w:val="false"/>
          <w:i w:val="false"/>
          <w:color w:val="000000"/>
          <w:sz w:val="28"/>
        </w:rPr>
        <w:t>
      4) террористік сипаттағы құқыққа қайшы әрекеттер мен оның салдарының профилактикасы, алдын алу, анықтау және жолын кесу жөніндегі келісілген және үйлестірілген іс-шаралар өткізу.</w:t>
      </w:r>
    </w:p>
    <w:bookmarkEnd w:id="17"/>
    <w:bookmarkStart w:name="z12" w:id="18"/>
    <w:p>
      <w:pPr>
        <w:spacing w:after="0"/>
        <w:ind w:left="0"/>
        <w:jc w:val="left"/>
      </w:pPr>
      <w:r>
        <w:rPr>
          <w:rFonts w:ascii="Times New Roman"/>
          <w:b/>
          <w:i w:val="false"/>
          <w:color w:val="000000"/>
        </w:rPr>
        <w:t xml:space="preserve"> 4-бап</w:t>
      </w:r>
    </w:p>
    <w:bookmarkEnd w:id="18"/>
    <w:bookmarkStart w:name="z33" w:id="19"/>
    <w:p>
      <w:pPr>
        <w:spacing w:after="0"/>
        <w:ind w:left="0"/>
        <w:jc w:val="both"/>
      </w:pPr>
      <w:r>
        <w:rPr>
          <w:rFonts w:ascii="Times New Roman"/>
          <w:b w:val="false"/>
          <w:i w:val="false"/>
          <w:color w:val="000000"/>
          <w:sz w:val="28"/>
        </w:rPr>
        <w:t>
      Осы Хаттаманы іске асыру шеңберінде Тараптардың уәкілетті органдары мынадай ақпарат алмасуды жүзеге асырады:</w:t>
      </w:r>
    </w:p>
    <w:bookmarkEnd w:id="19"/>
    <w:bookmarkStart w:name="z34" w:id="20"/>
    <w:p>
      <w:pPr>
        <w:spacing w:after="0"/>
        <w:ind w:left="0"/>
        <w:jc w:val="both"/>
      </w:pPr>
      <w:r>
        <w:rPr>
          <w:rFonts w:ascii="Times New Roman"/>
          <w:b w:val="false"/>
          <w:i w:val="false"/>
          <w:color w:val="000000"/>
          <w:sz w:val="28"/>
        </w:rPr>
        <w:t>
      1) Каспий теңізінде террористік актілерді жүзеге асыруға дайындық белгілері;</w:t>
      </w:r>
    </w:p>
    <w:bookmarkEnd w:id="20"/>
    <w:bookmarkStart w:name="z35" w:id="21"/>
    <w:p>
      <w:pPr>
        <w:spacing w:after="0"/>
        <w:ind w:left="0"/>
        <w:jc w:val="both"/>
      </w:pPr>
      <w:r>
        <w:rPr>
          <w:rFonts w:ascii="Times New Roman"/>
          <w:b w:val="false"/>
          <w:i w:val="false"/>
          <w:color w:val="000000"/>
          <w:sz w:val="28"/>
        </w:rPr>
        <w:t>
      2) Каспий теңізіндегі террористік актілерге қатысы бар (немесе қатысы болуы мүмкін) жеке және заңды тұлғалар мен олардың сыбайластары, сондай-ақ оны жасағаны үшін ұсталғандар;</w:t>
      </w:r>
    </w:p>
    <w:bookmarkEnd w:id="21"/>
    <w:bookmarkStart w:name="z36" w:id="22"/>
    <w:p>
      <w:pPr>
        <w:spacing w:after="0"/>
        <w:ind w:left="0"/>
        <w:jc w:val="both"/>
      </w:pPr>
      <w:r>
        <w:rPr>
          <w:rFonts w:ascii="Times New Roman"/>
          <w:b w:val="false"/>
          <w:i w:val="false"/>
          <w:color w:val="000000"/>
          <w:sz w:val="28"/>
        </w:rPr>
        <w:t>
      3) террористік іс-қимылға қатысы бар деген күдікпен қарап тексерілген немесе ұсталған жүзу құралдары (кемелер), сондай-ақ оларға қатысты қолданылған шаралар мен олардың нәтижелері;</w:t>
      </w:r>
    </w:p>
    <w:bookmarkEnd w:id="22"/>
    <w:bookmarkStart w:name="z37" w:id="23"/>
    <w:p>
      <w:pPr>
        <w:spacing w:after="0"/>
        <w:ind w:left="0"/>
        <w:jc w:val="both"/>
      </w:pPr>
      <w:r>
        <w:rPr>
          <w:rFonts w:ascii="Times New Roman"/>
          <w:b w:val="false"/>
          <w:i w:val="false"/>
          <w:color w:val="000000"/>
          <w:sz w:val="28"/>
        </w:rPr>
        <w:t>
      4) терроризмге қарсы келісілген іс-шаралар жүргізу барысындағы өзара іс-қимыл жасау тәртібі;</w:t>
      </w:r>
    </w:p>
    <w:bookmarkEnd w:id="23"/>
    <w:bookmarkStart w:name="z38" w:id="24"/>
    <w:p>
      <w:pPr>
        <w:spacing w:after="0"/>
        <w:ind w:left="0"/>
        <w:jc w:val="both"/>
      </w:pPr>
      <w:r>
        <w:rPr>
          <w:rFonts w:ascii="Times New Roman"/>
          <w:b w:val="false"/>
          <w:i w:val="false"/>
          <w:color w:val="000000"/>
          <w:sz w:val="28"/>
        </w:rPr>
        <w:t>
      5) өзара мүдделілікті білдіретін басқа да мәселелер туралы.</w:t>
      </w:r>
    </w:p>
    <w:bookmarkEnd w:id="24"/>
    <w:bookmarkStart w:name="z13" w:id="25"/>
    <w:p>
      <w:pPr>
        <w:spacing w:after="0"/>
        <w:ind w:left="0"/>
        <w:jc w:val="left"/>
      </w:pPr>
      <w:r>
        <w:rPr>
          <w:rFonts w:ascii="Times New Roman"/>
          <w:b/>
          <w:i w:val="false"/>
          <w:color w:val="000000"/>
        </w:rPr>
        <w:t xml:space="preserve"> 5-бап</w:t>
      </w:r>
    </w:p>
    <w:bookmarkEnd w:id="25"/>
    <w:bookmarkStart w:name="z39" w:id="26"/>
    <w:p>
      <w:pPr>
        <w:spacing w:after="0"/>
        <w:ind w:left="0"/>
        <w:jc w:val="both"/>
      </w:pPr>
      <w:r>
        <w:rPr>
          <w:rFonts w:ascii="Times New Roman"/>
          <w:b w:val="false"/>
          <w:i w:val="false"/>
          <w:color w:val="000000"/>
          <w:sz w:val="28"/>
        </w:rPr>
        <w:t>
      Өзара іс-қимылды жүзеге асыру үшін Тараптардың уәкілетті органдары телефонды, факсимильдік байланысты, электрондық поштаны (автоматтандырылған ақпарат алмасу жүйелерін) және басқа да келісілген байланыс арналарын пайдаланады.</w:t>
      </w:r>
    </w:p>
    <w:bookmarkEnd w:id="26"/>
    <w:p>
      <w:pPr>
        <w:spacing w:after="0"/>
        <w:ind w:left="0"/>
        <w:jc w:val="both"/>
      </w:pPr>
      <w:r>
        <w:rPr>
          <w:rFonts w:ascii="Times New Roman"/>
          <w:b w:val="false"/>
          <w:i w:val="false"/>
          <w:color w:val="000000"/>
          <w:sz w:val="28"/>
        </w:rPr>
        <w:t>
      Жәрдем көрсету туралы сұрау салу жазбаша нысанда жіберіледі. Кейінге қалдыруға болмайтын жағдайларда сұрау салу келісілген байланыс құралдары арқылы ауызша берілуі мүмкін, кейіннен 72 сағат ішінде жазбаша расталады. Қабылданған шешім туралы жауап дереу жолданады.</w:t>
      </w:r>
    </w:p>
    <w:p>
      <w:pPr>
        <w:spacing w:after="0"/>
        <w:ind w:left="0"/>
        <w:jc w:val="both"/>
      </w:pPr>
      <w:r>
        <w:rPr>
          <w:rFonts w:ascii="Times New Roman"/>
          <w:b w:val="false"/>
          <w:i w:val="false"/>
          <w:color w:val="000000"/>
          <w:sz w:val="28"/>
        </w:rPr>
        <w:t>
      Тараптардың уәкілетті органдары байланыс пункттері мен олардың арасындағы байланысты ұйымдастыру тәртібін келіседі.</w:t>
      </w:r>
    </w:p>
    <w:bookmarkStart w:name="z14" w:id="27"/>
    <w:p>
      <w:pPr>
        <w:spacing w:after="0"/>
        <w:ind w:left="0"/>
        <w:jc w:val="left"/>
      </w:pPr>
      <w:r>
        <w:rPr>
          <w:rFonts w:ascii="Times New Roman"/>
          <w:b/>
          <w:i w:val="false"/>
          <w:color w:val="000000"/>
        </w:rPr>
        <w:t xml:space="preserve"> 6-бап</w:t>
      </w:r>
    </w:p>
    <w:bookmarkEnd w:id="27"/>
    <w:bookmarkStart w:name="z40" w:id="28"/>
    <w:p>
      <w:pPr>
        <w:spacing w:after="0"/>
        <w:ind w:left="0"/>
        <w:jc w:val="both"/>
      </w:pPr>
      <w:r>
        <w:rPr>
          <w:rFonts w:ascii="Times New Roman"/>
          <w:b w:val="false"/>
          <w:i w:val="false"/>
          <w:color w:val="000000"/>
          <w:sz w:val="28"/>
        </w:rPr>
        <w:t>
      Тараптар осы Хаттама шеңберінде алынған ақпараттың құпиялылығын және оларды тиісінше сақтауды қамтамасыз етеді.</w:t>
      </w:r>
    </w:p>
    <w:bookmarkEnd w:id="28"/>
    <w:p>
      <w:pPr>
        <w:spacing w:after="0"/>
        <w:ind w:left="0"/>
        <w:jc w:val="both"/>
      </w:pPr>
      <w:r>
        <w:rPr>
          <w:rFonts w:ascii="Times New Roman"/>
          <w:b w:val="false"/>
          <w:i w:val="false"/>
          <w:color w:val="000000"/>
          <w:sz w:val="28"/>
        </w:rPr>
        <w:t>
      Ақпараттар мен материалдардың құпиялылық дәрежесін жіберуші Тарап айқындайды.</w:t>
      </w:r>
    </w:p>
    <w:p>
      <w:pPr>
        <w:spacing w:after="0"/>
        <w:ind w:left="0"/>
        <w:jc w:val="both"/>
      </w:pPr>
      <w:r>
        <w:rPr>
          <w:rFonts w:ascii="Times New Roman"/>
          <w:b w:val="false"/>
          <w:i w:val="false"/>
          <w:color w:val="000000"/>
          <w:sz w:val="28"/>
        </w:rPr>
        <w:t>
      Алынған ақпарат пен материалдар оларды берген Тараптың жазбаша келісімі мен шарттары сақталмай үшінші тарапқа берілмейді.</w:t>
      </w:r>
    </w:p>
    <w:p>
      <w:pPr>
        <w:spacing w:after="0"/>
        <w:ind w:left="0"/>
        <w:jc w:val="both"/>
      </w:pPr>
      <w:r>
        <w:rPr>
          <w:rFonts w:ascii="Times New Roman"/>
          <w:b w:val="false"/>
          <w:i w:val="false"/>
          <w:color w:val="000000"/>
          <w:sz w:val="28"/>
        </w:rPr>
        <w:t>
      Құпия ақпарат алмасу беруші Тарап мемлекетінің заңнамасында айқындалған тәртіппен жүзеге асырылады.</w:t>
      </w:r>
    </w:p>
    <w:p>
      <w:pPr>
        <w:spacing w:after="0"/>
        <w:ind w:left="0"/>
        <w:jc w:val="both"/>
      </w:pPr>
      <w:r>
        <w:rPr>
          <w:rFonts w:ascii="Times New Roman"/>
          <w:b w:val="false"/>
          <w:i w:val="false"/>
          <w:color w:val="000000"/>
          <w:sz w:val="28"/>
        </w:rPr>
        <w:t>
      Сұрау салынатын Тараптың уәкілетті органы, егер сұратылған ақпарат өз мемлекетінің егемендігіне, қауіпсіздігіне, қоғамдық тәртіпке және басқа да мемлекеттік маңызы бар мүдделеріне нұқсан келтіруі мүмкін немесе заңнамасына немесе халықаралық міндеттемелеріне қайшы келеді деп санаса, ақпаратты беруден толықтай немесе ішінара бас тарта алады. Қабылданған шешім сұрау салушы Тараптың уәкілетті органына жазбаша нысанда жеткізіледі.</w:t>
      </w:r>
    </w:p>
    <w:bookmarkStart w:name="z15" w:id="29"/>
    <w:p>
      <w:pPr>
        <w:spacing w:after="0"/>
        <w:ind w:left="0"/>
        <w:jc w:val="left"/>
      </w:pPr>
      <w:r>
        <w:rPr>
          <w:rFonts w:ascii="Times New Roman"/>
          <w:b/>
          <w:i w:val="false"/>
          <w:color w:val="000000"/>
        </w:rPr>
        <w:t xml:space="preserve"> 7-бап</w:t>
      </w:r>
    </w:p>
    <w:bookmarkEnd w:id="29"/>
    <w:bookmarkStart w:name="z41" w:id="30"/>
    <w:p>
      <w:pPr>
        <w:spacing w:after="0"/>
        <w:ind w:left="0"/>
        <w:jc w:val="both"/>
      </w:pPr>
      <w:r>
        <w:rPr>
          <w:rFonts w:ascii="Times New Roman"/>
          <w:b w:val="false"/>
          <w:i w:val="false"/>
          <w:color w:val="000000"/>
          <w:sz w:val="28"/>
        </w:rPr>
        <w:t>
      Тараптардың уәкілетті органдары келісілген іс-шараларды үйлестіру, сондай-ақ осы Хаттаманың ережелерін іске асыру кезінде туындайтын мәселелерді реттеу үшін жұмыс кездесулерін өткізе алады.</w:t>
      </w:r>
    </w:p>
    <w:bookmarkEnd w:id="30"/>
    <w:p>
      <w:pPr>
        <w:spacing w:after="0"/>
        <w:ind w:left="0"/>
        <w:jc w:val="both"/>
      </w:pPr>
      <w:r>
        <w:rPr>
          <w:rFonts w:ascii="Times New Roman"/>
          <w:b w:val="false"/>
          <w:i w:val="false"/>
          <w:color w:val="000000"/>
          <w:sz w:val="28"/>
        </w:rPr>
        <w:t>
      Қажет болған кезде Тараптардың уәкілетті органдарының шешімі бойынша ынтымақтастық пен өзара іс-қимыл бағыттары бойынша келісілген жоспарларды әзірлеу үшін жұмыс топтары құрылады.</w:t>
      </w:r>
    </w:p>
    <w:bookmarkStart w:name="z16" w:id="31"/>
    <w:p>
      <w:pPr>
        <w:spacing w:after="0"/>
        <w:ind w:left="0"/>
        <w:jc w:val="left"/>
      </w:pPr>
      <w:r>
        <w:rPr>
          <w:rFonts w:ascii="Times New Roman"/>
          <w:b/>
          <w:i w:val="false"/>
          <w:color w:val="000000"/>
        </w:rPr>
        <w:t xml:space="preserve"> 8-бап</w:t>
      </w:r>
    </w:p>
    <w:bookmarkEnd w:id="31"/>
    <w:bookmarkStart w:name="z42" w:id="32"/>
    <w:p>
      <w:pPr>
        <w:spacing w:after="0"/>
        <w:ind w:left="0"/>
        <w:jc w:val="both"/>
      </w:pPr>
      <w:r>
        <w:rPr>
          <w:rFonts w:ascii="Times New Roman"/>
          <w:b w:val="false"/>
          <w:i w:val="false"/>
          <w:color w:val="000000"/>
          <w:sz w:val="28"/>
        </w:rPr>
        <w:t>
      Егер әрбір нақты жағдайда өзгеше тәртіп келісілмесе, осы Хаттаманы орындауға байланысты шығыстарды Тараптар дербес көтереді.</w:t>
      </w:r>
    </w:p>
    <w:bookmarkEnd w:id="32"/>
    <w:bookmarkStart w:name="z17" w:id="33"/>
    <w:p>
      <w:pPr>
        <w:spacing w:after="0"/>
        <w:ind w:left="0"/>
        <w:jc w:val="left"/>
      </w:pPr>
      <w:r>
        <w:rPr>
          <w:rFonts w:ascii="Times New Roman"/>
          <w:b/>
          <w:i w:val="false"/>
          <w:color w:val="000000"/>
        </w:rPr>
        <w:t xml:space="preserve"> 9-бап</w:t>
      </w:r>
    </w:p>
    <w:bookmarkEnd w:id="33"/>
    <w:bookmarkStart w:name="z43" w:id="34"/>
    <w:p>
      <w:pPr>
        <w:spacing w:after="0"/>
        <w:ind w:left="0"/>
        <w:jc w:val="both"/>
      </w:pPr>
      <w:r>
        <w:rPr>
          <w:rFonts w:ascii="Times New Roman"/>
          <w:b w:val="false"/>
          <w:i w:val="false"/>
          <w:color w:val="000000"/>
          <w:sz w:val="28"/>
        </w:rPr>
        <w:t>
      Тараптар осы Хаттама шеңберінде ынтымақтастық пен өзара іс-қимылды жүзеге асыру кезінде орыс және ағылшын тілдерін пайдаланады.</w:t>
      </w:r>
    </w:p>
    <w:bookmarkEnd w:id="34"/>
    <w:bookmarkStart w:name="z18" w:id="35"/>
    <w:p>
      <w:pPr>
        <w:spacing w:after="0"/>
        <w:ind w:left="0"/>
        <w:jc w:val="left"/>
      </w:pPr>
      <w:r>
        <w:rPr>
          <w:rFonts w:ascii="Times New Roman"/>
          <w:b/>
          <w:i w:val="false"/>
          <w:color w:val="000000"/>
        </w:rPr>
        <w:t xml:space="preserve"> 10-бап</w:t>
      </w:r>
    </w:p>
    <w:bookmarkEnd w:id="35"/>
    <w:bookmarkStart w:name="z44" w:id="36"/>
    <w:p>
      <w:pPr>
        <w:spacing w:after="0"/>
        <w:ind w:left="0"/>
        <w:jc w:val="both"/>
      </w:pPr>
      <w:r>
        <w:rPr>
          <w:rFonts w:ascii="Times New Roman"/>
          <w:b w:val="false"/>
          <w:i w:val="false"/>
          <w:color w:val="000000"/>
          <w:sz w:val="28"/>
        </w:rPr>
        <w:t>
      Осы Хаттаманың ережелерін түсіндіру немесе қолдану жөнінде қандай да бір келіспеушіліктер туындаған жағдайда Тараптар оларды дипломатиялық арналар арқылы өзара консультациялар мен келіссөздер арқылы шешеді.</w:t>
      </w:r>
    </w:p>
    <w:bookmarkEnd w:id="36"/>
    <w:bookmarkStart w:name="z19" w:id="37"/>
    <w:p>
      <w:pPr>
        <w:spacing w:after="0"/>
        <w:ind w:left="0"/>
        <w:jc w:val="left"/>
      </w:pPr>
      <w:r>
        <w:rPr>
          <w:rFonts w:ascii="Times New Roman"/>
          <w:b/>
          <w:i w:val="false"/>
          <w:color w:val="000000"/>
        </w:rPr>
        <w:t xml:space="preserve"> 11-бап</w:t>
      </w:r>
    </w:p>
    <w:bookmarkEnd w:id="37"/>
    <w:bookmarkStart w:name="z45" w:id="38"/>
    <w:p>
      <w:pPr>
        <w:spacing w:after="0"/>
        <w:ind w:left="0"/>
        <w:jc w:val="both"/>
      </w:pPr>
      <w:r>
        <w:rPr>
          <w:rFonts w:ascii="Times New Roman"/>
          <w:b w:val="false"/>
          <w:i w:val="false"/>
          <w:color w:val="000000"/>
          <w:sz w:val="28"/>
        </w:rPr>
        <w:t>
      Әзербайжан Республикасы осы Хаттаманың Депозитарийі болып табылады.</w:t>
      </w:r>
    </w:p>
    <w:bookmarkEnd w:id="38"/>
    <w:bookmarkStart w:name="z20" w:id="39"/>
    <w:p>
      <w:pPr>
        <w:spacing w:after="0"/>
        <w:ind w:left="0"/>
        <w:jc w:val="left"/>
      </w:pPr>
      <w:r>
        <w:rPr>
          <w:rFonts w:ascii="Times New Roman"/>
          <w:b/>
          <w:i w:val="false"/>
          <w:color w:val="000000"/>
        </w:rPr>
        <w:t xml:space="preserve"> 12-бап</w:t>
      </w:r>
    </w:p>
    <w:bookmarkEnd w:id="39"/>
    <w:bookmarkStart w:name="z46" w:id="40"/>
    <w:p>
      <w:pPr>
        <w:spacing w:after="0"/>
        <w:ind w:left="0"/>
        <w:jc w:val="both"/>
      </w:pPr>
      <w:r>
        <w:rPr>
          <w:rFonts w:ascii="Times New Roman"/>
          <w:b w:val="false"/>
          <w:i w:val="false"/>
          <w:color w:val="000000"/>
          <w:sz w:val="28"/>
        </w:rPr>
        <w:t>
      Осы Хаттаманың ережелері Тараптардың өз мемлекеттері қатысушылары болып табылатын басқа да халықаралық шарттардан туындайтын құқықтары мен міндеттемелерін қозғамайды.</w:t>
      </w:r>
    </w:p>
    <w:bookmarkEnd w:id="40"/>
    <w:bookmarkStart w:name="z21" w:id="41"/>
    <w:p>
      <w:pPr>
        <w:spacing w:after="0"/>
        <w:ind w:left="0"/>
        <w:jc w:val="left"/>
      </w:pPr>
      <w:r>
        <w:rPr>
          <w:rFonts w:ascii="Times New Roman"/>
          <w:b/>
          <w:i w:val="false"/>
          <w:color w:val="000000"/>
        </w:rPr>
        <w:t xml:space="preserve"> 13-бап</w:t>
      </w:r>
    </w:p>
    <w:bookmarkEnd w:id="41"/>
    <w:bookmarkStart w:name="z47" w:id="42"/>
    <w:p>
      <w:pPr>
        <w:spacing w:after="0"/>
        <w:ind w:left="0"/>
        <w:jc w:val="both"/>
      </w:pPr>
      <w:r>
        <w:rPr>
          <w:rFonts w:ascii="Times New Roman"/>
          <w:b w:val="false"/>
          <w:i w:val="false"/>
          <w:color w:val="000000"/>
          <w:sz w:val="28"/>
        </w:rPr>
        <w:t>
      Осы Хаттама ережелерінің ешқайсысы Каспий теңізінің құқықтық мәртебесін алдын ала айқындайтын ереже ретінде қарастырылмауға тиіс.</w:t>
      </w:r>
    </w:p>
    <w:bookmarkEnd w:id="42"/>
    <w:bookmarkStart w:name="z22" w:id="43"/>
    <w:p>
      <w:pPr>
        <w:spacing w:after="0"/>
        <w:ind w:left="0"/>
        <w:jc w:val="left"/>
      </w:pPr>
      <w:r>
        <w:rPr>
          <w:rFonts w:ascii="Times New Roman"/>
          <w:b/>
          <w:i w:val="false"/>
          <w:color w:val="000000"/>
        </w:rPr>
        <w:t xml:space="preserve"> 14-бап</w:t>
      </w:r>
    </w:p>
    <w:bookmarkEnd w:id="43"/>
    <w:bookmarkStart w:name="z48" w:id="44"/>
    <w:p>
      <w:pPr>
        <w:spacing w:after="0"/>
        <w:ind w:left="0"/>
        <w:jc w:val="both"/>
      </w:pPr>
      <w:r>
        <w:rPr>
          <w:rFonts w:ascii="Times New Roman"/>
          <w:b w:val="false"/>
          <w:i w:val="false"/>
          <w:color w:val="000000"/>
          <w:sz w:val="28"/>
        </w:rPr>
        <w:t xml:space="preserve">
      Осы Хаттамаға Тараптардың өзара келісімі бойынша өзгерістер мен толықтырулар енгізуі мүмкін. Осы Хаттамаға енгізілетін өзгерістер мен толықтырулар оның ажырамас бөлігі болып табылады және осы Хаттаманың </w:t>
      </w:r>
      <w:r>
        <w:rPr>
          <w:rFonts w:ascii="Times New Roman"/>
          <w:b w:val="false"/>
          <w:i w:val="false"/>
          <w:color w:val="000000"/>
          <w:sz w:val="28"/>
        </w:rPr>
        <w:t>15-бабына</w:t>
      </w:r>
      <w:r>
        <w:rPr>
          <w:rFonts w:ascii="Times New Roman"/>
          <w:b w:val="false"/>
          <w:i w:val="false"/>
          <w:color w:val="000000"/>
          <w:sz w:val="28"/>
        </w:rPr>
        <w:t xml:space="preserve"> сәйкес күшіне енетін жеке хаттамалармен ресімделеді.</w:t>
      </w:r>
    </w:p>
    <w:bookmarkEnd w:id="44"/>
    <w:bookmarkStart w:name="z23" w:id="45"/>
    <w:p>
      <w:pPr>
        <w:spacing w:after="0"/>
        <w:ind w:left="0"/>
        <w:jc w:val="left"/>
      </w:pPr>
      <w:r>
        <w:rPr>
          <w:rFonts w:ascii="Times New Roman"/>
          <w:b/>
          <w:i w:val="false"/>
          <w:color w:val="000000"/>
        </w:rPr>
        <w:t xml:space="preserve"> 15-бап</w:t>
      </w:r>
    </w:p>
    <w:bookmarkEnd w:id="45"/>
    <w:bookmarkStart w:name="z49" w:id="46"/>
    <w:p>
      <w:pPr>
        <w:spacing w:after="0"/>
        <w:ind w:left="0"/>
        <w:jc w:val="both"/>
      </w:pPr>
      <w:r>
        <w:rPr>
          <w:rFonts w:ascii="Times New Roman"/>
          <w:b w:val="false"/>
          <w:i w:val="false"/>
          <w:color w:val="000000"/>
          <w:sz w:val="28"/>
        </w:rPr>
        <w:t>
      Осы Хаттама белгіленбеген мерзімге жасалады және оның күшіне енуі үшін қажетті мемлекетшілік рәсімдерді Тараптардың орындағаны туралы соңғы жазбаша хабарламаны Депозитарий дипломатиялық арналар арқылы алған күннен бастап отызыншы күні күшіне енеді.</w:t>
      </w:r>
    </w:p>
    <w:bookmarkEnd w:id="46"/>
    <w:p>
      <w:pPr>
        <w:spacing w:after="0"/>
        <w:ind w:left="0"/>
        <w:jc w:val="both"/>
      </w:pPr>
      <w:r>
        <w:rPr>
          <w:rFonts w:ascii="Times New Roman"/>
          <w:b w:val="false"/>
          <w:i w:val="false"/>
          <w:color w:val="000000"/>
          <w:sz w:val="28"/>
        </w:rPr>
        <w:t>
      Тараптардың әрқайсысы Депозитарийді осы Хаттамадан шығу туралы хабардар етіп, шыға алады. Бұл Тарап үшін осы Хаттама Депозитарийдің мұндай хабарламаны алған күнінен бастап он екі ай өткенге дейін қолданыста болады.</w:t>
      </w:r>
    </w:p>
    <w:p>
      <w:pPr>
        <w:spacing w:after="0"/>
        <w:ind w:left="0"/>
        <w:jc w:val="both"/>
      </w:pPr>
      <w:r>
        <w:rPr>
          <w:rFonts w:ascii="Times New Roman"/>
          <w:b w:val="false"/>
          <w:i w:val="false"/>
          <w:color w:val="000000"/>
          <w:sz w:val="28"/>
        </w:rPr>
        <w:t>
      20 жылғы "_"_______ _________ қаласында әзербайжан, қазақ,орыс, түрікмен, парсы және ағылшын тілдерінде бір төлнұсқа данада жасалды әрі барлық мәтіндер тең түпнұсқалы болып табылады.</w:t>
      </w:r>
    </w:p>
    <w:p>
      <w:pPr>
        <w:spacing w:after="0"/>
        <w:ind w:left="0"/>
        <w:jc w:val="both"/>
      </w:pPr>
      <w:r>
        <w:rPr>
          <w:rFonts w:ascii="Times New Roman"/>
          <w:b w:val="false"/>
          <w:i w:val="false"/>
          <w:color w:val="000000"/>
          <w:sz w:val="28"/>
        </w:rPr>
        <w:t>
      Келіспеушіліктер туындаған жағдайда ағылшын тіліндегі мәтін пайдаланылады.</w:t>
      </w:r>
    </w:p>
    <w:p>
      <w:pPr>
        <w:spacing w:after="0"/>
        <w:ind w:left="0"/>
        <w:jc w:val="both"/>
      </w:pPr>
      <w:r>
        <w:rPr>
          <w:rFonts w:ascii="Times New Roman"/>
          <w:b w:val="false"/>
          <w:i w:val="false"/>
          <w:color w:val="000000"/>
          <w:sz w:val="28"/>
        </w:rPr>
        <w:t>
      Осы Хаттаманың төлнұсқа данасы Депозитарийге сақтауға тапсырылады, ол оның расталған көшірмелерін барлық Тараптарға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Әзербайжан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Иран Ислам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Ресей Феде</w:t>
      </w:r>
      <w:r>
        <w:rPr>
          <w:rFonts w:ascii="Times New Roman"/>
          <w:b/>
          <w:i w:val="false"/>
          <w:color w:val="000000"/>
          <w:sz w:val="28"/>
        </w:rPr>
        <w:t>рациясының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Түрікменстанның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