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132d" w14:textId="3c21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28 қыркүйектегі № 603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5-бөлімде: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8"/>
        <w:gridCol w:w="337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787"/>
        <w:gridCol w:w="3280"/>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оның аумақтық органдарын және оған ведомстволық бағыныстағы мемлекеттік мекемелерді ескере отырып,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10-бөлімде:</w:t>
      </w:r>
    </w:p>
    <w:bookmarkEnd w:id="6"/>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7375"/>
        <w:gridCol w:w="2837"/>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 оның аумақтық органдарын және ведомстволық бағынысты мемлекеттік мекемелерін ескере отырып, оның ішінде: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6955"/>
        <w:gridCol w:w="3376"/>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ведомстволық бағынысты мемлекеттік мекемелерін ескере отырып,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