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162f" w14:textId="b331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2018 жылғы 26 қазандағы № 682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Республикасының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шілдедегі Қазақстан Республикасының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Түркістан облысының әкімдігі табиғи ресурстар және табиғат пайдалануды реттеу басқармасының "Созақ орман және жануарлар әлемін қорғау жөніндегі мемлекеттік мекемесі" мемлекеттік мекемесінің жалпы ауданы 654,845 гектар жер учаскелері уран өндіру үшін орман қорының жерлері санатынан өнеркәсіп, көлік, байланыс, ғарыш қызметі, қорғаныс, ұлттық қауіпсіздік мұқтажына арналған және өзге де ауыл шаруашылығы мақсатындағы емес жер санатына ауыстырылсын.</w:t>
      </w:r>
    </w:p>
    <w:bookmarkEnd w:id="1"/>
    <w:bookmarkStart w:name="z3" w:id="2"/>
    <w:p>
      <w:pPr>
        <w:spacing w:after="0"/>
        <w:ind w:left="0"/>
        <w:jc w:val="both"/>
      </w:pPr>
      <w:r>
        <w:rPr>
          <w:rFonts w:ascii="Times New Roman"/>
          <w:b w:val="false"/>
          <w:i w:val="false"/>
          <w:color w:val="000000"/>
          <w:sz w:val="28"/>
        </w:rPr>
        <w:t>
      2. "КАТКО" Қазақстандық-француздық бірлескен кәсіпорны" жауапкершілігі шектеулі серіктестігі Қазақстан Республикасының қолданыстағы заңнамасына сәйкес орман алқаптарын орман және ауыл шаруашылығын жүргізуге байланысты емес мақсаттарда пайдалану үшін алып қоюдан туындаған орман шаруашылығы өндірісінің шығасыларын республикалық бюджеттің кірісіне өтесін және алынған сүректі мекеменің балансына бере отырып, алаңды тазарту жөнінде шаралар қабылдасын.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31.07.2019 </w:t>
      </w:r>
      <w:r>
        <w:rPr>
          <w:rFonts w:ascii="Times New Roman"/>
          <w:b w:val="false"/>
          <w:i w:val="false"/>
          <w:color w:val="000000"/>
          <w:sz w:val="28"/>
        </w:rPr>
        <w:t>№ 556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26 қазандағы</w:t>
            </w:r>
            <w:r>
              <w:br/>
            </w:r>
            <w:r>
              <w:rPr>
                <w:rFonts w:ascii="Times New Roman"/>
                <w:b w:val="false"/>
                <w:i w:val="false"/>
                <w:color w:val="000000"/>
                <w:sz w:val="20"/>
              </w:rPr>
              <w:t>№ 682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Орман қоры жерлері санатынан өнеркәсіп, көлік, байланыс, ғарыш қызметі, қорғаныс, ұлттық қауіпсіздік мұқтажына арналған және өзге де ауыл шаруашылығы мақсатындағы емес жерлерге ауыстырылатын жерлердің экспликациясы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0"/>
        <w:gridCol w:w="2407"/>
        <w:gridCol w:w="2407"/>
        <w:gridCol w:w="484"/>
        <w:gridCol w:w="2407"/>
        <w:gridCol w:w="485"/>
      </w:tblGrid>
      <w:tr>
        <w:trPr>
          <w:trHeight w:val="30" w:hRule="atLeast"/>
        </w:trPr>
        <w:tc>
          <w:tcPr>
            <w:tcW w:w="4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көмкермеген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r>
      <w:tr>
        <w:trPr>
          <w:trHeight w:val="30" w:hRule="atLeast"/>
        </w:trPr>
        <w:tc>
          <w:tcPr>
            <w:tcW w:w="4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табиғи ресурстар және табиғат пайдалануды реттеу басқармасының "Созақ орман және жануарлар әлемін қорғау жөніндегі мемлекеттік мекемесі" мемлекеттік мекемесі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490,705</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201,761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288,944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654,845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288,944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