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b6ad" w14:textId="520b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қарауына 2002 жылғы 7 қазандағы Ұжымдық қауіпсіздік туралы шарт Ұйымының Жарғысына өзгерістер енгізу туралы үшінші хаттамаға қол қою туралы ұсыныс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қарашадағы № 715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қарауына 2002 жылғы 7 қазандағы Ұжымдық қауіпсіздік туралы шарт Ұйымының Жарғысына өзгерістер енгізу туралы үшінші хаттамаға қол қою туралы ұсыныс енгізілсін.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жылғы 7 қазандағы Ұжымдық қауіпсіздік туралы шарт Ұйымының Жарғысына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ҮШІНШІ ХАТТАМА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Ұжымдық қауіпсіздік туралы шарт Ұйымы (бұдан әрі - Ұйым) қызметінің тиімділігін арттыруға ниет білдіре отырып,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Ұйымға мүше болып табылмайтын мемлекеттермен және халықаралық ұйымдармен ынтымақтастықты одан әрі дамытуға ұмтыла отырып,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2002 жылғы 7 қазандағы Ұжымдық қауіпсіздік туралы шарт Ұйымы Жарғысының (бұдан әрі - Жарғы) 27-бабына сәйкес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VII тарау мынадай редакцияда жазылып, Жарғыға өзгерістер енгізілсін: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"VII тарау Байқаушылар мен Әріптестер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21-бап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ашық нормативтік құқықтық базасын, қызмет тәжірибесі мен практикасын зерделеуге қызығушылық танытатын Ұйымға мүше болып табылмайтын мемлекеттер, сондай-ақ халықаралық ұйымдар Ұйымның практикалық іс-шараларына қатысу туралы міндеттемелер қабылдамастан, Ұйым жанындағы Байқаушы мәртебесін ала алады.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Байқаушысы мәртебесі, оны алу және тоқтату тәртібі Кеңес бекітетін тиісті ережемен айқындалады.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-бап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мақсаты мен қағидаттарын жақтайтын, Ұйымның практикалық іс-шараларына қатысу бойынша міндеттемелер қабылдап өзара қызығушылық білдіретін салаларда Ұйыммен өзара тиімді ынтымақтастық қатынасын орнату мен дамытуды қалайтын Ұйымға мүше болып табылмайтын мемлекеттер, сондай-ақ халықаралық ұйымдар Ұйымның Әріптесі мәртебесін ала алады.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Әріптесі мәртебесі, оны алу және тоқтату тәртібі Кеңес бекітетін тиісті ережемен айқындалады.".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Хаттама Жарғының 26-бабында көзделген тәртіппен күшіне енеді.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 ___________қаласында орыс тілінде бір төлнұсқа данада жасалды. Төлнұсқа данасы Ұжымдық қауіпсіздік туралы шарт Ұйымының Хатшылығында сақталады, ол осы Хаттамаға қол қойған әрбір Тарапқа оның куәландырылған көшірмесін жібереді.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Беларусь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