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5aee" w14:textId="a345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"Бәйтерек" ұлттық басқарушы холдингі" акционерлік қоғамына бюджеттік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2019 жылғы 21 ақпандағы № 79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акционерлік қоғамын кейіннен кредиттеумен, "Бәйтерек" ұлттық басқарушы холдингі" акционерлік қоғамына бюджеттік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Қаржы, Индустрия және инфрақұрылымдық даму министрліктері заңнамада белгіленген тәртіппен:</w:t>
      </w:r>
    </w:p>
    <w:bookmarkEnd w:id="2"/>
    <w:bookmarkStart w:name="z4" w:id="3"/>
    <w:p>
      <w:pPr>
        <w:spacing w:after="0"/>
        <w:ind w:left="0"/>
        <w:jc w:val="both"/>
      </w:pPr>
      <w:r>
        <w:rPr>
          <w:rFonts w:ascii="Times New Roman"/>
          <w:b w:val="false"/>
          <w:i w:val="false"/>
          <w:color w:val="000000"/>
          <w:sz w:val="28"/>
        </w:rPr>
        <w:t>
      1) "Бәйтерек" ұлттық басқарушы холдингі" акционерлік қоғамымен кредиттік шарт жасасуды;</w:t>
      </w:r>
    </w:p>
    <w:bookmarkEnd w:id="3"/>
    <w:bookmarkStart w:name="z5" w:id="4"/>
    <w:p>
      <w:pPr>
        <w:spacing w:after="0"/>
        <w:ind w:left="0"/>
        <w:jc w:val="both"/>
      </w:pPr>
      <w:r>
        <w:rPr>
          <w:rFonts w:ascii="Times New Roman"/>
          <w:b w:val="false"/>
          <w:i w:val="false"/>
          <w:color w:val="000000"/>
          <w:sz w:val="28"/>
        </w:rPr>
        <w:t>
      2) кредит берудің негізгі және қосымша шарттарының орындалуын бақылауды;</w:t>
      </w:r>
    </w:p>
    <w:bookmarkEnd w:id="4"/>
    <w:bookmarkStart w:name="z6" w:id="5"/>
    <w:p>
      <w:pPr>
        <w:spacing w:after="0"/>
        <w:ind w:left="0"/>
        <w:jc w:val="both"/>
      </w:pPr>
      <w:r>
        <w:rPr>
          <w:rFonts w:ascii="Times New Roman"/>
          <w:b w:val="false"/>
          <w:i w:val="false"/>
          <w:color w:val="000000"/>
          <w:sz w:val="28"/>
        </w:rPr>
        <w:t>
      3) бюджеттік кредиттің нысаналы және тиімді пайдаланылуын, уақтылы өтелуі мен оған қызмет көрсетілуін бақылауды және мониторингтеуді қамтамасыз етсін.</w:t>
      </w:r>
    </w:p>
    <w:bookmarkEnd w:id="5"/>
    <w:bookmarkStart w:name="z7" w:id="6"/>
    <w:p>
      <w:pPr>
        <w:spacing w:after="0"/>
        <w:ind w:left="0"/>
        <w:jc w:val="both"/>
      </w:pPr>
      <w:r>
        <w:rPr>
          <w:rFonts w:ascii="Times New Roman"/>
          <w:b w:val="false"/>
          <w:i w:val="false"/>
          <w:color w:val="000000"/>
          <w:sz w:val="28"/>
        </w:rPr>
        <w:t>
      3. "Бәйтерек" ұлттық басқарушы холдингі" акционерлік қоғамы (келісу бойынша) тоқсан сайын, есепті кезеңнен кейінгі айдың 10-күнінен кешіктірмей Қазақстан Республикасының Қаржы, Индустрия және инфрақұрылымдық даму министрліктеріне кредиттің игерілуі туралы ақпарат берсін.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Индустрия және инфрақұрылымдық даму министрлігіне жүктелсін.</w:t>
      </w:r>
    </w:p>
    <w:bookmarkEnd w:id="7"/>
    <w:bookmarkStart w:name="z9" w:id="8"/>
    <w:p>
      <w:pPr>
        <w:spacing w:after="0"/>
        <w:ind w:left="0"/>
        <w:jc w:val="both"/>
      </w:pPr>
      <w:r>
        <w:rPr>
          <w:rFonts w:ascii="Times New Roman"/>
          <w:b w:val="false"/>
          <w:i w:val="false"/>
          <w:color w:val="000000"/>
          <w:sz w:val="28"/>
        </w:rPr>
        <w:t>
      5. Осы қаулы қол қойылған күнінен бастап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21 ақпандағы</w:t>
            </w:r>
            <w:r>
              <w:br/>
            </w:r>
            <w:r>
              <w:rPr>
                <w:rFonts w:ascii="Times New Roman"/>
                <w:b w:val="false"/>
                <w:i w:val="false"/>
                <w:color w:val="000000"/>
                <w:sz w:val="20"/>
              </w:rPr>
              <w:t>№ 79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акционерлік қоғамын кейіннен кредиттеумен, "Бәйтерек" ұлттық басқарушы холдингі" акционерлік қоғамына бюджеттік кредит берудің негізгі шарттары</w:t>
      </w:r>
    </w:p>
    <w:bookmarkEnd w:id="9"/>
    <w:bookmarkStart w:name="z12" w:id="10"/>
    <w:p>
      <w:pPr>
        <w:spacing w:after="0"/>
        <w:ind w:left="0"/>
        <w:jc w:val="both"/>
      </w:pPr>
      <w:r>
        <w:rPr>
          <w:rFonts w:ascii="Times New Roman"/>
          <w:b w:val="false"/>
          <w:i w:val="false"/>
          <w:color w:val="000000"/>
          <w:sz w:val="28"/>
        </w:rPr>
        <w:t>
      1. "Бәйтерек" ұлттық басқарушы холдингі" акционерлік қоғамына (бұдан әрі – Қарыз алушы) кредит беру үшін мынадай негізгі шарттар белгіленеді:</w:t>
      </w:r>
    </w:p>
    <w:bookmarkEnd w:id="10"/>
    <w:bookmarkStart w:name="z13" w:id="11"/>
    <w:p>
      <w:pPr>
        <w:spacing w:after="0"/>
        <w:ind w:left="0"/>
        <w:jc w:val="both"/>
      </w:pPr>
      <w:r>
        <w:rPr>
          <w:rFonts w:ascii="Times New Roman"/>
          <w:b w:val="false"/>
          <w:i w:val="false"/>
          <w:color w:val="000000"/>
          <w:sz w:val="28"/>
        </w:rPr>
        <w:t xml:space="preserve">
      1) кредит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242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түрде қаржыландыру арқылы отандық автомобиль өндірушілерді қаржыландыру үшін "Қазақстанның Даму Банкі" АҚ кейіннен кредиттеумен "Бәйтерек" ұлттық басқарушы холдингі" АҚ кредиттеу" бюджеттік бағдарламасы бойынша көзделген 10000000000 (он миллиард) теңге сомасында беріледі;</w:t>
      </w:r>
    </w:p>
    <w:bookmarkEnd w:id="11"/>
    <w:bookmarkStart w:name="z14" w:id="12"/>
    <w:p>
      <w:pPr>
        <w:spacing w:after="0"/>
        <w:ind w:left="0"/>
        <w:jc w:val="both"/>
      </w:pPr>
      <w:r>
        <w:rPr>
          <w:rFonts w:ascii="Times New Roman"/>
          <w:b w:val="false"/>
          <w:i w:val="false"/>
          <w:color w:val="000000"/>
          <w:sz w:val="28"/>
        </w:rPr>
        <w:t xml:space="preserve">
      2) кредит қарыз алушыға мерзімділік, ақылылық және қайтарымдылық шарттарында 18 (он сегіз) жыл мерзімге жылдық 0,1 %-ға тең сыйақы мөлшерлемесі бойынша теңгемен беріледі; </w:t>
      </w:r>
    </w:p>
    <w:bookmarkEnd w:id="12"/>
    <w:bookmarkStart w:name="z15" w:id="13"/>
    <w:p>
      <w:pPr>
        <w:spacing w:after="0"/>
        <w:ind w:left="0"/>
        <w:jc w:val="both"/>
      </w:pPr>
      <w:r>
        <w:rPr>
          <w:rFonts w:ascii="Times New Roman"/>
          <w:b w:val="false"/>
          <w:i w:val="false"/>
          <w:color w:val="000000"/>
          <w:sz w:val="28"/>
        </w:rPr>
        <w:t>
      3) республикалық бюджеттен кредитті бөлу қарыз алушының шотына кредиттің барлық сомасын біржола аудару жолымен жүзеге асырылады;</w:t>
      </w:r>
    </w:p>
    <w:bookmarkEnd w:id="13"/>
    <w:bookmarkStart w:name="z16" w:id="14"/>
    <w:p>
      <w:pPr>
        <w:spacing w:after="0"/>
        <w:ind w:left="0"/>
        <w:jc w:val="both"/>
      </w:pPr>
      <w:r>
        <w:rPr>
          <w:rFonts w:ascii="Times New Roman"/>
          <w:b w:val="false"/>
          <w:i w:val="false"/>
          <w:color w:val="000000"/>
          <w:sz w:val="28"/>
        </w:rPr>
        <w:t>
      4) игеру кезеңі қарыз алушының шотына кредит аударылған күннен бастап 18 (он сегіз) айдан аспайды;</w:t>
      </w:r>
    </w:p>
    <w:bookmarkEnd w:id="14"/>
    <w:bookmarkStart w:name="z17" w:id="15"/>
    <w:p>
      <w:pPr>
        <w:spacing w:after="0"/>
        <w:ind w:left="0"/>
        <w:jc w:val="both"/>
      </w:pPr>
      <w:r>
        <w:rPr>
          <w:rFonts w:ascii="Times New Roman"/>
          <w:b w:val="false"/>
          <w:i w:val="false"/>
          <w:color w:val="000000"/>
          <w:sz w:val="28"/>
        </w:rPr>
        <w:t>
      5) кредит бойынша есептелген сыйақыны төлеу жылына 2 (екі) рет жартыжылдық төлемдермен жүзеге асырылады;</w:t>
      </w:r>
    </w:p>
    <w:bookmarkEnd w:id="15"/>
    <w:bookmarkStart w:name="z18" w:id="16"/>
    <w:p>
      <w:pPr>
        <w:spacing w:after="0"/>
        <w:ind w:left="0"/>
        <w:jc w:val="both"/>
      </w:pPr>
      <w:r>
        <w:rPr>
          <w:rFonts w:ascii="Times New Roman"/>
          <w:b w:val="false"/>
          <w:i w:val="false"/>
          <w:color w:val="000000"/>
          <w:sz w:val="28"/>
        </w:rPr>
        <w:t>
      6) кредит бойынша негізгі борышты өтеуді қарыз алушы 6 жылды құрайтын жеңілдік кезеңі өткен соң 2025 жылдан бастап тең үлестермен жылына 2 (екі) рет жүзеге асырады;</w:t>
      </w:r>
    </w:p>
    <w:bookmarkEnd w:id="16"/>
    <w:bookmarkStart w:name="z19" w:id="17"/>
    <w:p>
      <w:pPr>
        <w:spacing w:after="0"/>
        <w:ind w:left="0"/>
        <w:jc w:val="both"/>
      </w:pPr>
      <w:r>
        <w:rPr>
          <w:rFonts w:ascii="Times New Roman"/>
          <w:b w:val="false"/>
          <w:i w:val="false"/>
          <w:color w:val="000000"/>
          <w:sz w:val="28"/>
        </w:rPr>
        <w:t>
      7) бюджеттік кредитті берудің мақсаты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түрде қаржыландыру арқылы отандық автомобиль өндірушілерді қаржыландыру үшін қарыз алушының "Қазақстанның Даму Банкі" акционерлік қоғамына жылдық 0,15 % сыйақы мөлшерлемесі бойынша кейіннен кредит беруі болып табылады.</w:t>
      </w:r>
    </w:p>
    <w:bookmarkEnd w:id="17"/>
    <w:bookmarkStart w:name="z20" w:id="18"/>
    <w:p>
      <w:pPr>
        <w:spacing w:after="0"/>
        <w:ind w:left="0"/>
        <w:jc w:val="both"/>
      </w:pPr>
      <w:r>
        <w:rPr>
          <w:rFonts w:ascii="Times New Roman"/>
          <w:b w:val="false"/>
          <w:i w:val="false"/>
          <w:color w:val="000000"/>
          <w:sz w:val="28"/>
        </w:rPr>
        <w:t>
      2. Кредитті беру, өтеу және оған қызмет көрсету бойынша қосымша шарттар Қазақстан Республикасының бюджет заңнамасына сәйкес кредиттік шартта белгіленеді.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