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c8ce" w14:textId="846c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3 сәуірдегі № 154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 сәуірдегі</w:t>
            </w:r>
            <w:r>
              <w:br/>
            </w:r>
            <w:r>
              <w:rPr>
                <w:rFonts w:ascii="Times New Roman"/>
                <w:b w:val="false"/>
                <w:i w:val="false"/>
                <w:color w:val="000000"/>
                <w:sz w:val="20"/>
              </w:rPr>
              <w:t>№ 154 қулысымен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5" w:id="4"/>
    <w:p>
      <w:pPr>
        <w:spacing w:after="0"/>
        <w:ind w:left="0"/>
        <w:jc w:val="both"/>
      </w:pPr>
      <w:r>
        <w:rPr>
          <w:rFonts w:ascii="Times New Roman"/>
          <w:b w:val="false"/>
          <w:i w:val="false"/>
          <w:color w:val="000000"/>
          <w:sz w:val="28"/>
        </w:rPr>
        <w:t xml:space="preserve">
      1. "Қару мен әскери техниканы пайдалануға құқылы субъектілерді айқындау туралы" Қазақстан Республикасы Үкіметінің 2000 жылғы 3 шілдедегі № 1006 </w:t>
      </w:r>
      <w:r>
        <w:rPr>
          <w:rFonts w:ascii="Times New Roman"/>
          <w:b w:val="false"/>
          <w:i w:val="false"/>
          <w:color w:val="000000"/>
          <w:sz w:val="28"/>
        </w:rPr>
        <w:t>қаулысында</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қару мен әскери техниканы пайдалануға құқылы субъектілердің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5-тармақ мынадай редакцияда жазылсын:</w:t>
      </w:r>
    </w:p>
    <w:bookmarkEnd w:id="6"/>
    <w:bookmarkStart w:name="z8" w:id="7"/>
    <w:p>
      <w:pPr>
        <w:spacing w:after="0"/>
        <w:ind w:left="0"/>
        <w:jc w:val="both"/>
      </w:pPr>
      <w:r>
        <w:rPr>
          <w:rFonts w:ascii="Times New Roman"/>
          <w:b w:val="false"/>
          <w:i w:val="false"/>
          <w:color w:val="000000"/>
          <w:sz w:val="28"/>
        </w:rPr>
        <w:t>
      "5. Қазақстан Республикасы Қаржы министрлігінің қаржы мониторингі органдарының экономикалық тергеу қызметі.".</w:t>
      </w:r>
    </w:p>
    <w:bookmarkEnd w:id="7"/>
    <w:bookmarkStart w:name="z9" w:id="8"/>
    <w:p>
      <w:pPr>
        <w:spacing w:after="0"/>
        <w:ind w:left="0"/>
        <w:jc w:val="both"/>
      </w:pPr>
      <w:r>
        <w:rPr>
          <w:rFonts w:ascii="Times New Roman"/>
          <w:b w:val="false"/>
          <w:i w:val="false"/>
          <w:color w:val="000000"/>
          <w:sz w:val="28"/>
        </w:rPr>
        <w:t xml:space="preserve">
      2.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желiлерiнiң ресурстарын дайындау мен пайдаланудың ережесiн бекiту туралы" Қазақстан Республикасы Үкіметінің 2001 жылғы 31 қаңтардағы № 164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2001 ж., № 4-5, 53-құжат):</w:t>
      </w:r>
    </w:p>
    <w:bookmarkEnd w:id="8"/>
    <w:bookmarkStart w:name="z10"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желiлерiнiң ресурстарын дайындау мен пайдаланудың </w:t>
      </w:r>
      <w:r>
        <w:rPr>
          <w:rFonts w:ascii="Times New Roman"/>
          <w:b w:val="false"/>
          <w:i w:val="false"/>
          <w:color w:val="000000"/>
          <w:sz w:val="28"/>
        </w:rPr>
        <w:t>ережесiнде</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"3. Қызметтер көрсетудің жеке тәртібі белгіленетін ЖПТЖ-ның негізгі пайдаланушылары: Қазақстан Республикасының Ұлттық қауіпсіздік комитеті (бұдан әрі – ҚР ҰҚК), Қазақстан Республикасының Қорғаныс министрлігі (бұдан әрі – ҚР Қорғанысмині), Қазақстан Республикасының Ішкі істер министрлігі (ҚР ІІМ), Қазақстан Республикасының Мемлекеттік күзет қызметі (бұдан әрі – ҚР МКҚ), Қазақстан Республикасы Қаржы министрлігінің қаржы мониторингі органдарының экономикалық тергеу қызметі және мемлекеттік кірістер органдары, Қазақстан Республикасының Үкіметі айқындаған тізбе бойынша басқа да мемлекеттік органдар: Қазақстан Республикасының Мәдениет және спорт министрлігі, Қазақстан Республикасының Ауыл шаруашылығы министрлігі, Қазақстан Республикасының Индустрия және инфрақұрылымдық даму министрлігі, Қазақстан Республикасының Ақпарат және коммуникациялар министрлігі, Қазақстан Республикасының Энергетика министрлігі, Қазақстан Республикасының Денсаулық сақтау министрлігі (бұдан әрі – мемлекеттік органдар)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4. "Қылмысқа қарсы күрес саласындағы ақпарат алмасу туралы келісімді бекіту туралы" Қазақстан Республикасы Үкіметінің 2009 жылғы 20 қарашадағы № 1899 </w:t>
      </w:r>
      <w:r>
        <w:rPr>
          <w:rFonts w:ascii="Times New Roman"/>
          <w:b w:val="false"/>
          <w:i w:val="false"/>
          <w:color w:val="000000"/>
          <w:sz w:val="28"/>
        </w:rPr>
        <w:t>қаулысында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"2. Қазақстан Республикасы Сыртқы істер министрлігі көрсетілген Келісімнің 1-бабының 3-тармағына сәйкес депозитарийге Қазақстан Республикасынан оны орындау жөніндегі құзыретті органдар Бас прокуратура, Ішкі істер министрлігі, Мемлекеттік күзет қызметі, Ұлттық қауіпсіздік комитеті, Мемлекеттік қызмет істері және сыбайлас жемқорлыққа қарсы іс-қимыл агенттігі, Қаржы министрлігінің қаржы мониторингі жөніндегі органдарының экономикалық тергеу қызметі болып табылатынын хабарласын.".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xml:space="preserve">
      7.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 бойынша Қазақстан Республикасының орталық құзіретті органын және құзіретті органдарын айқындау туралы" Қазақстан Республикасы Үкіметінің 2018 жылғы 2 мамырдағы № 231 </w:t>
      </w:r>
      <w:r>
        <w:rPr>
          <w:rFonts w:ascii="Times New Roman"/>
          <w:b w:val="false"/>
          <w:i w:val="false"/>
          <w:color w:val="000000"/>
          <w:sz w:val="28"/>
        </w:rPr>
        <w:t>қаулысында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30" w:id="14"/>
    <w:p>
      <w:pPr>
        <w:spacing w:after="0"/>
        <w:ind w:left="0"/>
        <w:jc w:val="both"/>
      </w:pPr>
      <w:r>
        <w:rPr>
          <w:rFonts w:ascii="Times New Roman"/>
          <w:b w:val="false"/>
          <w:i w:val="false"/>
          <w:color w:val="000000"/>
          <w:sz w:val="28"/>
        </w:rPr>
        <w:t>
      "Қазақстан Республикасының Ішкі істер министрлігі, Қазақстан Республикасының Бас прокуратурасы (келісім бойынша),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(келісім бойынша), Қазақстан Республикасы Қаржы министрлігінің қаржы мониторингі органдарының экономикалық тергеу қызметі – құзыретті органдар болып айқындалсын".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