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ee88" w14:textId="efce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5 сәуірдегі № 164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2018 жылғы 16 қазанда Хельсинкиде жасалған 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