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218c2" w14:textId="0421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әлеуметтік қорғау саласындағы үйлестіру кеңесін құру туралы" Қазақстан Республикасы Үкіметінің 2005 жылғы 21 желтоқсандағы № 1266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18 сәуірдегі № 204 қаулысы. Күші жойылды - Қазақстан Республикасы Үкіметінің 2023 жылғы 30 маусымдағы № 528 қаулысымен</w:t>
      </w:r>
    </w:p>
    <w:p>
      <w:pPr>
        <w:spacing w:after="0"/>
        <w:ind w:left="0"/>
        <w:jc w:val="both"/>
      </w:pPr>
      <w:r>
        <w:rPr>
          <w:rFonts w:ascii="Times New Roman"/>
          <w:b w:val="false"/>
          <w:i w:val="false"/>
          <w:color w:val="ff0000"/>
          <w:sz w:val="28"/>
        </w:rPr>
        <w:t xml:space="preserve">
      Ескерту. Күші жойылды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"Мүгедектерді әлеуметтік қорғау саласындағы үйлестіру кеңесін құру туралы" Қазақстан Республикасы Үкіметінің 2005 жылғы 21 желтоқсандағы № 1266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2005 ж., № 49, 626-құжат)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Мүгедектерді әлеуметтік қорғау саласындағы үйлестіру кеңесі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Мүгедектерді әлеуметтік қорғау саласындағы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мына:</w:t>
      </w:r>
    </w:p>
    <w:bookmarkEnd w:id="4"/>
    <w:bookmarkStart w:name="z6" w:id="5"/>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Әлеуметтік қызметтер департаментінің директоры, хатшы"</w:t>
      </w:r>
    </w:p>
    <w:bookmarkEnd w:id="5"/>
    <w:bookmarkStart w:name="z7" w:id="6"/>
    <w:p>
      <w:pPr>
        <w:spacing w:after="0"/>
        <w:ind w:left="0"/>
        <w:jc w:val="both"/>
      </w:pPr>
      <w:r>
        <w:rPr>
          <w:rFonts w:ascii="Times New Roman"/>
          <w:b w:val="false"/>
          <w:i w:val="false"/>
          <w:color w:val="000000"/>
          <w:sz w:val="28"/>
        </w:rPr>
        <w:t>
      "Қазақстан Республикасының Инвестициялар және даму бірінші вице-министрі"</w:t>
      </w:r>
      <w:r>
        <w:rPr>
          <w:rFonts w:ascii="Times New Roman"/>
          <w:b w:val="false"/>
          <w:i w:val="false"/>
          <w:color w:val="000000"/>
          <w:sz w:val="28"/>
        </w:rPr>
        <w:t xml:space="preserve"> деген жолдар мынадай редакцияда жазылсын:</w:t>
      </w:r>
    </w:p>
    <w:bookmarkEnd w:id="6"/>
    <w:bookmarkStart w:name="z9" w:id="7"/>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Әлеуметтік қызметтер саясатын дамыту департаментінің директоры, хатшы"</w:t>
      </w:r>
    </w:p>
    <w:bookmarkEnd w:id="7"/>
    <w:bookmarkStart w:name="z10" w:id="8"/>
    <w:p>
      <w:pPr>
        <w:spacing w:after="0"/>
        <w:ind w:left="0"/>
        <w:jc w:val="both"/>
      </w:pPr>
      <w:r>
        <w:rPr>
          <w:rFonts w:ascii="Times New Roman"/>
          <w:b w:val="false"/>
          <w:i w:val="false"/>
          <w:color w:val="000000"/>
          <w:sz w:val="28"/>
        </w:rPr>
        <w:t>
      "Қазақстан Республикасының Индустрия және инфрақұрылымдық даму бірінші  вице-министрі".</w:t>
      </w:r>
    </w:p>
    <w:bookmarkEnd w:id="8"/>
    <w:bookmarkStart w:name="z11" w:id="9"/>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18 сәуірдегі</w:t>
            </w:r>
            <w:r>
              <w:br/>
            </w:r>
            <w:r>
              <w:rPr>
                <w:rFonts w:ascii="Times New Roman"/>
                <w:b w:val="false"/>
                <w:i w:val="false"/>
                <w:color w:val="000000"/>
                <w:sz w:val="20"/>
              </w:rPr>
              <w:t>№ 204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2005 жылғы 21 желтоқсандағы</w:t>
            </w:r>
            <w:r>
              <w:br/>
            </w:r>
            <w:r>
              <w:rPr>
                <w:rFonts w:ascii="Times New Roman"/>
                <w:b w:val="false"/>
                <w:i w:val="false"/>
                <w:color w:val="000000"/>
                <w:sz w:val="20"/>
              </w:rPr>
              <w:t>№ 1266 қаулысымен</w:t>
            </w:r>
            <w:r>
              <w:br/>
            </w:r>
            <w:r>
              <w:rPr>
                <w:rFonts w:ascii="Times New Roman"/>
                <w:b w:val="false"/>
                <w:i w:val="false"/>
                <w:color w:val="000000"/>
                <w:sz w:val="20"/>
              </w:rPr>
              <w:t>бекітілген</w:t>
            </w:r>
          </w:p>
        </w:tc>
      </w:tr>
    </w:tbl>
    <w:bookmarkStart w:name="z14" w:id="10"/>
    <w:p>
      <w:pPr>
        <w:spacing w:after="0"/>
        <w:ind w:left="0"/>
        <w:jc w:val="left"/>
      </w:pPr>
      <w:r>
        <w:rPr>
          <w:rFonts w:ascii="Times New Roman"/>
          <w:b/>
          <w:i w:val="false"/>
          <w:color w:val="000000"/>
        </w:rPr>
        <w:t xml:space="preserve"> Мүгедектерді әлеуметтік қорғау саласындағы үйлестіру кеңесі туралы ереже </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1. Мүгедектерді әлеуметтік қорғау саласындағы үйлестіру кеңесі (бұдан әрі – Үйлестіру кеңесі) Қазақстан Республикасының Үкіметі жанындағы консультациялық-кеңесші орган болып табылады.</w:t>
      </w:r>
    </w:p>
    <w:bookmarkEnd w:id="12"/>
    <w:bookmarkStart w:name="z17" w:id="13"/>
    <w:p>
      <w:pPr>
        <w:spacing w:after="0"/>
        <w:ind w:left="0"/>
        <w:jc w:val="both"/>
      </w:pPr>
      <w:r>
        <w:rPr>
          <w:rFonts w:ascii="Times New Roman"/>
          <w:b w:val="false"/>
          <w:i w:val="false"/>
          <w:color w:val="000000"/>
          <w:sz w:val="28"/>
        </w:rPr>
        <w:t>
      2. Мүгедектердің құқықтарын іске асыру, олардың тыныс-тіршілігі мен қоғамға етене араласуы үшін тең мүмкіндіктер жасау мәселелері бойынша орталық және жергілікті атқарушы органдардың, ұйымдардың, мүгедектердің қоғамдық бірлестіктерінің қызметін үйлестіру бойынша ұсыныстар әзірлеу Үйлестіру кеңесі қызметінің мақсаты болып табылады.</w:t>
      </w:r>
    </w:p>
    <w:bookmarkEnd w:id="13"/>
    <w:bookmarkStart w:name="z18" w:id="14"/>
    <w:p>
      <w:pPr>
        <w:spacing w:after="0"/>
        <w:ind w:left="0"/>
        <w:jc w:val="both"/>
      </w:pPr>
      <w:r>
        <w:rPr>
          <w:rFonts w:ascii="Times New Roman"/>
          <w:b w:val="false"/>
          <w:i w:val="false"/>
          <w:color w:val="000000"/>
          <w:sz w:val="28"/>
        </w:rPr>
        <w:t>
      3. Үйлестіру кеңесі өз қызметінде Қазақстан Республикасының Конституциясын, заңдарын және өзге де нормативтік құқықтық актілерін, сондай-ақ осы Ережені басшылыққа алады.</w:t>
      </w:r>
    </w:p>
    <w:bookmarkEnd w:id="14"/>
    <w:bookmarkStart w:name="z19" w:id="15"/>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Үйлестіру кеңесінің жұмыс органы болып табылады.</w:t>
      </w:r>
    </w:p>
    <w:bookmarkEnd w:id="15"/>
    <w:bookmarkStart w:name="z20" w:id="16"/>
    <w:p>
      <w:pPr>
        <w:spacing w:after="0"/>
        <w:ind w:left="0"/>
        <w:jc w:val="both"/>
      </w:pPr>
      <w:r>
        <w:rPr>
          <w:rFonts w:ascii="Times New Roman"/>
          <w:b w:val="false"/>
          <w:i w:val="false"/>
          <w:color w:val="000000"/>
          <w:sz w:val="28"/>
        </w:rPr>
        <w:t>
      5. Үйлестіру кеңесінің отырыстары қажеттілігіне қарай өткізіледі.</w:t>
      </w:r>
    </w:p>
    <w:bookmarkEnd w:id="16"/>
    <w:bookmarkStart w:name="z21" w:id="17"/>
    <w:p>
      <w:pPr>
        <w:spacing w:after="0"/>
        <w:ind w:left="0"/>
        <w:jc w:val="both"/>
      </w:pPr>
      <w:r>
        <w:rPr>
          <w:rFonts w:ascii="Times New Roman"/>
          <w:b w:val="false"/>
          <w:i w:val="false"/>
          <w:color w:val="000000"/>
          <w:sz w:val="28"/>
        </w:rPr>
        <w:t>
      2-тарау. Үйлестіру кеңесінің негізгі міндеттері</w:t>
      </w:r>
    </w:p>
    <w:bookmarkEnd w:id="17"/>
    <w:bookmarkStart w:name="z22" w:id="18"/>
    <w:p>
      <w:pPr>
        <w:spacing w:after="0"/>
        <w:ind w:left="0"/>
        <w:jc w:val="both"/>
      </w:pPr>
      <w:r>
        <w:rPr>
          <w:rFonts w:ascii="Times New Roman"/>
          <w:b w:val="false"/>
          <w:i w:val="false"/>
          <w:color w:val="000000"/>
          <w:sz w:val="28"/>
        </w:rPr>
        <w:t xml:space="preserve">
      6. Үйлестіру кеңесінің негізгі міндеті: </w:t>
      </w:r>
    </w:p>
    <w:bookmarkEnd w:id="18"/>
    <w:bookmarkStart w:name="z23" w:id="19"/>
    <w:p>
      <w:pPr>
        <w:spacing w:after="0"/>
        <w:ind w:left="0"/>
        <w:jc w:val="both"/>
      </w:pPr>
      <w:r>
        <w:rPr>
          <w:rFonts w:ascii="Times New Roman"/>
          <w:b w:val="false"/>
          <w:i w:val="false"/>
          <w:color w:val="000000"/>
          <w:sz w:val="28"/>
        </w:rPr>
        <w:t xml:space="preserve">
      1) "Мүгедектердің құқықтары туралы конвенцияны ратификациялау туралы" 2015 жылғы 20 ақпандағы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Мүгедектердің құқықтары туралы конвенцияда көзделген іс-шаралардың орындалуын қамтамасыз ету;</w:t>
      </w:r>
    </w:p>
    <w:bookmarkEnd w:id="19"/>
    <w:bookmarkStart w:name="z24" w:id="20"/>
    <w:p>
      <w:pPr>
        <w:spacing w:after="0"/>
        <w:ind w:left="0"/>
        <w:jc w:val="both"/>
      </w:pPr>
      <w:r>
        <w:rPr>
          <w:rFonts w:ascii="Times New Roman"/>
          <w:b w:val="false"/>
          <w:i w:val="false"/>
          <w:color w:val="000000"/>
          <w:sz w:val="28"/>
        </w:rPr>
        <w:t xml:space="preserve">
      2) мүгедектерді әлеуметтік қорғау саласындағы мемлекеттік саясатты, заңнамалық және өзге де нормативтік құқықтық актілерді жетілдіру; </w:t>
      </w:r>
    </w:p>
    <w:bookmarkEnd w:id="20"/>
    <w:bookmarkStart w:name="z25" w:id="21"/>
    <w:p>
      <w:pPr>
        <w:spacing w:after="0"/>
        <w:ind w:left="0"/>
        <w:jc w:val="both"/>
      </w:pPr>
      <w:r>
        <w:rPr>
          <w:rFonts w:ascii="Times New Roman"/>
          <w:b w:val="false"/>
          <w:i w:val="false"/>
          <w:color w:val="000000"/>
          <w:sz w:val="28"/>
        </w:rPr>
        <w:t>
      3) мүгедектерді әлеуметтік қорғау және олардың құқықтарын іске асыру мәселелері бойынша орталық және жергілікті атқарушы органдардың қызметін үйлестіру, халықаралық және өзге де ұйымдармен, мүгедектердің қоғамдық бірлестіктерімен өзара іс-қимылды қамтамасыз ету жөнінде ұсыныстар әзірлеу болып табылады.</w:t>
      </w:r>
    </w:p>
    <w:bookmarkEnd w:id="21"/>
    <w:bookmarkStart w:name="z26" w:id="22"/>
    <w:p>
      <w:pPr>
        <w:spacing w:after="0"/>
        <w:ind w:left="0"/>
        <w:jc w:val="both"/>
      </w:pPr>
      <w:r>
        <w:rPr>
          <w:rFonts w:ascii="Times New Roman"/>
          <w:b w:val="false"/>
          <w:i w:val="false"/>
          <w:color w:val="000000"/>
          <w:sz w:val="28"/>
        </w:rPr>
        <w:t>
      3-тарау. Үйлестіру кеңесінің қызметін ұйымдастыру</w:t>
      </w:r>
    </w:p>
    <w:bookmarkEnd w:id="22"/>
    <w:bookmarkStart w:name="z27" w:id="23"/>
    <w:p>
      <w:pPr>
        <w:spacing w:after="0"/>
        <w:ind w:left="0"/>
        <w:jc w:val="both"/>
      </w:pPr>
      <w:r>
        <w:rPr>
          <w:rFonts w:ascii="Times New Roman"/>
          <w:b w:val="false"/>
          <w:i w:val="false"/>
          <w:color w:val="000000"/>
          <w:sz w:val="28"/>
        </w:rPr>
        <w:t xml:space="preserve">
      7. Үйлестіру кеңесінің жұмысын ұйымдастыру және оның тәртібі Қазақстан Республикасы Үкіметінің 1999 жылғы 16 наурыздағы № 247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жүзеге асырылады.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