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809d3" w14:textId="e980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тәуелсіз аудитор таңдау жөнінде конкурстық комиссия құру туралы</w:t>
      </w:r>
    </w:p>
    <w:p>
      <w:pPr>
        <w:spacing w:after="0"/>
        <w:ind w:left="0"/>
        <w:jc w:val="both"/>
      </w:pPr>
      <w:r>
        <w:rPr>
          <w:rFonts w:ascii="Times New Roman"/>
          <w:b w:val="false"/>
          <w:i w:val="false"/>
          <w:color w:val="000000"/>
          <w:sz w:val="28"/>
        </w:rPr>
        <w:t>Қазақстан Республикасы Үкіметінің 2019 жылғы 6 маусымдағы № 379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Республикасының Бюджет кодексі </w:t>
      </w:r>
      <w:r>
        <w:rPr>
          <w:rFonts w:ascii="Times New Roman"/>
          <w:b w:val="false"/>
          <w:i w:val="false"/>
          <w:color w:val="000000"/>
          <w:sz w:val="28"/>
        </w:rPr>
        <w:t>133-бабының</w:t>
      </w:r>
      <w:r>
        <w:rPr>
          <w:rFonts w:ascii="Times New Roman"/>
          <w:b w:val="false"/>
          <w:i w:val="false"/>
          <w:color w:val="000000"/>
          <w:sz w:val="28"/>
        </w:rPr>
        <w:t xml:space="preserve"> 1-тармағына және Қазақстан Республикасы Үкіметінің 2013 жылғы 8 мамырдағы № 474 қаулысымен бекітілген Қазақстан Республикасы Ұлттық қорының жыл сайынғы сыртқы аудитін жүргізу үшін аудиторлық ұйымды таңдау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Ұлттық қорын басқару жөніндегі кеңес мүшелерінің ұсыныстарын ескере отырып, мынадай құрамда Қазақстан Республикасы Ұлттық қорының жыл сайынғы сыртқы аудитін жүргізу үшін тәуелсіз аудиторды таңдау жөнінде конкурстық комиссия (бұдан әрі – Конкурстық комиссия) құрылсын:</w:t>
      </w:r>
    </w:p>
    <w:bookmarkEnd w:id="1"/>
    <w:tbl>
      <w:tblPr>
        <w:tblW w:w="0" w:type="auto"/>
        <w:tblCellSpacing w:w="0" w:type="auto"/>
        <w:tblBorders>
          <w:top w:val="none"/>
          <w:left w:val="none"/>
          <w:bottom w:val="none"/>
          <w:right w:val="none"/>
          <w:insideH w:val="none"/>
          <w:insideV w:val="none"/>
        </w:tblBorders>
      </w:tblPr>
      <w:tblGrid>
        <w:gridCol w:w="1344"/>
        <w:gridCol w:w="10956"/>
      </w:tblGrid>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Шолпанқұлов</w:t>
            </w:r>
            <w:r>
              <w:br/>
            </w:r>
            <w:r>
              <w:rPr>
                <w:rFonts w:ascii="Times New Roman"/>
                <w:b w:val="false"/>
                <w:i w:val="false"/>
                <w:color w:val="000000"/>
                <w:sz w:val="20"/>
              </w:rPr>
              <w:t>Берік Шолпанқұлұлы</w:t>
            </w:r>
          </w:p>
        </w:tc>
        <w:tc>
          <w:tcPr>
            <w:tcW w:w="10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Республикасының Қаржы бірінші вице-министрі, төраға</w:t>
            </w:r>
          </w:p>
        </w:tc>
      </w:tr>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Темірбеков</w:t>
            </w:r>
            <w:r>
              <w:br/>
            </w:r>
            <w:r>
              <w:rPr>
                <w:rFonts w:ascii="Times New Roman"/>
                <w:b w:val="false"/>
                <w:i w:val="false"/>
                <w:color w:val="000000"/>
                <w:sz w:val="20"/>
              </w:rPr>
              <w:t>Дәурен Әденұлы</w:t>
            </w:r>
          </w:p>
        </w:tc>
        <w:tc>
          <w:tcPr>
            <w:tcW w:w="10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 Бюджеттік кредиттеу, Қазақстан Республикасы Ұлттық қоры және қаржы секторы мәселесі бойынша өзара іс-қимыл департаментінің директоры, төрағаның орынбасары</w:t>
            </w:r>
          </w:p>
        </w:tc>
      </w:tr>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w:t>
            </w:r>
            <w:r>
              <w:br/>
            </w:r>
            <w:r>
              <w:rPr>
                <w:rFonts w:ascii="Times New Roman"/>
                <w:b w:val="false"/>
                <w:i w:val="false"/>
                <w:color w:val="000000"/>
                <w:sz w:val="20"/>
              </w:rPr>
              <w:t xml:space="preserve">Ержан Нұрланұлы </w:t>
            </w:r>
          </w:p>
        </w:tc>
        <w:tc>
          <w:tcPr>
            <w:tcW w:w="10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экономика министрлігінің Мемлекет міндеттемелерін басқару және қаржы секторын дамыту саясаты департаментінің директоры</w:t>
            </w:r>
          </w:p>
        </w:tc>
      </w:tr>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Байғожина</w:t>
            </w:r>
            <w:r>
              <w:br/>
            </w:r>
            <w:r>
              <w:rPr>
                <w:rFonts w:ascii="Times New Roman"/>
                <w:b w:val="false"/>
                <w:i w:val="false"/>
                <w:color w:val="000000"/>
                <w:sz w:val="20"/>
              </w:rPr>
              <w:t>Айгүл Мырзатайқызы</w:t>
            </w:r>
          </w:p>
        </w:tc>
        <w:tc>
          <w:tcPr>
            <w:tcW w:w="10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Қаржы министрлігінің Қазынашылық комитеті төрағасының орынбасары</w:t>
            </w:r>
          </w:p>
        </w:tc>
      </w:tr>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Нөпіров</w:t>
            </w:r>
            <w:r>
              <w:br/>
            </w:r>
            <w:r>
              <w:rPr>
                <w:rFonts w:ascii="Times New Roman"/>
                <w:b w:val="false"/>
                <w:i w:val="false"/>
                <w:color w:val="000000"/>
                <w:sz w:val="20"/>
              </w:rPr>
              <w:t>Жәнібек Мақсұтұлы</w:t>
            </w:r>
          </w:p>
        </w:tc>
        <w:tc>
          <w:tcPr>
            <w:tcW w:w="10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Президентінің Әкімшілігі Әлеуметтік-экономикалық мониторинг бөлімі меңгерушісінің орынбасары (келісу бойынша)</w:t>
            </w:r>
          </w:p>
        </w:tc>
      </w:tr>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Перепечина</w:t>
            </w:r>
            <w:r>
              <w:br/>
            </w:r>
            <w:r>
              <w:rPr>
                <w:rFonts w:ascii="Times New Roman"/>
                <w:b w:val="false"/>
                <w:i w:val="false"/>
                <w:color w:val="000000"/>
                <w:sz w:val="20"/>
              </w:rPr>
              <w:t>Ольга Владимировна</w:t>
            </w:r>
          </w:p>
        </w:tc>
        <w:tc>
          <w:tcPr>
            <w:tcW w:w="10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Парламентінің Сенаты Қаржы және бюджет комитетінің төрағасы (келісу бойынша)</w:t>
            </w:r>
          </w:p>
        </w:tc>
      </w:tr>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Өксікбаев</w:t>
            </w:r>
            <w:r>
              <w:br/>
            </w:r>
            <w:r>
              <w:rPr>
                <w:rFonts w:ascii="Times New Roman"/>
                <w:b w:val="false"/>
                <w:i w:val="false"/>
                <w:color w:val="000000"/>
                <w:sz w:val="20"/>
              </w:rPr>
              <w:t>Омархан Нұртайұлы</w:t>
            </w:r>
          </w:p>
        </w:tc>
        <w:tc>
          <w:tcPr>
            <w:tcW w:w="10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Парламентінің Мәжілісі Қаржы және бюджет комитетінің мүшесі (келісу бойынша)</w:t>
            </w:r>
          </w:p>
        </w:tc>
      </w:tr>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Плотников</w:t>
            </w:r>
            <w:r>
              <w:br/>
            </w:r>
            <w:r>
              <w:rPr>
                <w:rFonts w:ascii="Times New Roman"/>
                <w:b w:val="false"/>
                <w:i w:val="false"/>
                <w:color w:val="000000"/>
                <w:sz w:val="20"/>
              </w:rPr>
              <w:t>Константин Федорович</w:t>
            </w:r>
          </w:p>
        </w:tc>
        <w:tc>
          <w:tcPr>
            <w:tcW w:w="10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Республикалық бюджеттің атқарылуын бақылау жөніндегі есеп комитетінің мүшесі (келісу бойынша)</w:t>
            </w:r>
          </w:p>
        </w:tc>
      </w:tr>
      <w:tr>
        <w:trPr>
          <w:trHeight w:val="30" w:hRule="atLeast"/>
        </w:trPr>
        <w:tc>
          <w:tcPr>
            <w:tcW w:w="134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Вахидов Батур Алчинович</w:t>
            </w:r>
          </w:p>
        </w:tc>
        <w:tc>
          <w:tcPr>
            <w:tcW w:w="109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Қазақстан Республикасы Ұлттық Банкі Монетарлық операциялар департаментінің талдау және тәуекел-менеджмент басқармасының бастығы (келісу бойынша)</w:t>
            </w:r>
          </w:p>
        </w:tc>
      </w:tr>
    </w:tbl>
    <w:bookmarkStart w:name="z3" w:id="2"/>
    <w:p>
      <w:pPr>
        <w:spacing w:after="0"/>
        <w:ind w:left="0"/>
        <w:jc w:val="both"/>
      </w:pPr>
      <w:r>
        <w:rPr>
          <w:rFonts w:ascii="Times New Roman"/>
          <w:b w:val="false"/>
          <w:i w:val="false"/>
          <w:color w:val="000000"/>
          <w:sz w:val="28"/>
        </w:rPr>
        <w:t>
      2. Конкурстық комиссия заңнамада белгіленген тәртіппен 2019 жылғы 1 қыркүйекке дейін Қазақстан Республикасы Ұлттық қорының 2019 – 2020 жылдарға арналған жыл сайынғы сыртқы аудитін жүргізу үшін тәуелсіз аудиторды таңдау жөнінде конкурс өткізсін және оның нәтижелері бойынша конкурс жеңімпазын анықтасын.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