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60cd" w14:textId="14d6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Арыс қаласындағы төтенше жағдайдың салдарын жою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27 маусымдағы № 452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Облыстардың, Нұр-Сұлтан, Алматы және Шымкент қалаларының әкімдіктеріне Түркістан облысының Арыс қаласындағы төтенше жағдайдың салдарын жою үшін тауарларды, жұмыстарды және көрсетілетін қызметтерді Қазақстан Республикасының заңнамасында белгіленген тәртіппен тиісті жергілікті бюджеттердің 2019 жылға көзделген қаражаты есебінен сатып алу мәселесін қарау ұсынылсын.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Рсспубликасыны</w:t>
            </w:r>
            <w:r>
              <w:rPr>
                <w:rFonts w:ascii="Times New Roman"/>
                <w:b/>
                <w:i w:val="false"/>
                <w:color w:val="000000"/>
                <w:sz w:val="20"/>
              </w:rPr>
              <w:t>ң</w:t>
            </w:r>
            <w:r>
              <w:br/>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