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9e0f" w14:textId="8619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0 шілдедегі № 4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у бойынша)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ыс қаласының бүлінген әлеуметтік объектілерін қалпына келтіруді қаржыландыр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ң қабылд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.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ам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