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54b1" w14:textId="9515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 бюджеттік кредиттеудің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24 шілдедегі № 526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"2019 – 2021 жылдарға арналған республикалық бюджет туралы" 2018 жылғы 7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"ҚДБ-Лизинг" акционерлік қоғамы арқылы жолаушылар вагондары паркін жаңартуды қаржыландыру үшін кейіннен "Қазақстан Даму Банкі" акционерлік қоғамын кредиттей отырып, "Бәйтерек" ұлттық басқарушы холдингі" акционерлік қоғамына бюджеттік кредиттеудің негізгі 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Қаржы, Индустрия және инфрақұрылымдық даму министрліктері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"Бәйтерек" ұлттық басқарушы холдингі" акционерлік қоғамымен кредиттік шарт жасауды;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кредиттеудің негізгі және қосымша шарттарының орындалуын бақылауды;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бюджеттік кредиттің нысаналы және тиімді пайдаланылуын, өтелуі мен оған қызмет көрсетілуін бақылауды және мониторингілеуді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"Бәйтерек" ұлттық басқарушы холдингі" акционерлік қоғамы (келісу бойынша) тоқсан сайын, есептік кезеңнен кейінгі айдың 10-күнінен кешіктірмей Қазақстан Республикасының Қаржы, Индустрия және инфрақұрылымдық даму министрліктеріне кредиттің игерілуі туралы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Қазақстан Республикасының Индустрия және инфрақұрылымдық даму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"ҚДБ-Лизинг" акционерлік қоғамы арқылы жолаушылар вагондары паркін жаңартуды қаржыландыру үшін кейіннен "Қазақстан Даму Банкі" акционерлік қоғамын кредиттей отырып, "Бәйтерек" ұлттық басқарушы холдингі" акционерлік қоғамын  бюджеттік кредиттеудің негізгі шарттары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"Бәйтерек" ұлттық басқарушы холдингі" акционерлік қоғамына (бұдан әрі – қарыз алушы) кредит беру үшін мынадай негізгі шарттар белгіленеді: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кредит 219 "ҚДБ-Лизинг" АҚ арқылы жолаушылар вагон паркін жаңартуын қаржыландыру үшін "Қазақстанның Даму Банкі" АҚ-ны кейіннен кредиттеумен "Бәйтерек" ұлттық басқарушы холдингі" АҚ-ны кредиттеу" бюджеттік бағдарламасы бойынша "2019 – 2021 жылдарға арналған республикалық бюджет туралы" 2018 жылғы 7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11258978000 (он бір миллиард екі жүз елу сегіз миллион тоғыз жүз жетпіс сегіз мың) теңге сомасында беріледі;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кредит қарыз алушыға мерзімділік, ақылылық және қайтарымдылық шарттарында 20 (жиырма) жыл мерзімге жылдық 0,05 %-ға тең сыйақы мөлшерлемесі бойынша теңгемен беріледі;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республикалық бюджеттен кредитті бөлу қарыз алушының шотына кредиттің барлық сомасын бір уақытта аудару жолымен жүзеге асырылады;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игеру кезеңі қарыз алушының шотына кредит аударылған күннен бастап 2 (екі) жылды құрайды;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кредит бойынша есептелген сыйақыны төлеу жылына 1 (бір) рет жүзеге асырылады;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кредит бойынша негізгі борышты өтеуді қарыз алушы 6 (алты) жылды құрайтын жеңілдік кезеңі өткеннен кейін тең үлестермен жүзеге асырады;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бюджеттік кредит берудің мақсаты қарыз алушының "Жолаушылар тасымалы" акционерлік қоғамының жолаушылар вагондары паркін жаңартуды қаржыландыру үшін 20 (жиырма) жыл мерзімге жылдық 0,1% сыйақы мөлшерлемесімен кейіннен "ҚДБ-Лизинг" акционерлік қоғамын кредиттеу үшін жылдық 0,08% сыйақы мөлшерлемесімен "Қазақстанның Даму Банкі" акционерлік қоғамын кредиттеу болып табылады.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Кредиттерді беру, өтеу және қызмет көрсету бойынша қосымша шарттар Қазақстан Республикасының бюджет заңнамасына сәйкес кредиттік шартта белгіленеді.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