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cac0" w14:textId="f00c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медиация нәтижесінде қол жеткізілген халықаралық татуласу келісімдері туралы конвенциясына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шілдедегі № 537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"Біріккен Ұлттар Ұйымының медиация нәтижесінде қол жеткізілген халықаралық татуласу келісімдері туралы конвенциясына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Біріккен Ұлттар Ұйымының медиация нәтижесінде қол жеткізілген халықаралық татуласу келісімдері туралы конвенциясына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1) тармақшасына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Біріккен Ұлттар Ұйымының медиация нәтижесінде қол жеткізілген халықаралық татуласу келісімдері туралы конвенциясының жобасы мақұлдансын.</w:t>
      </w:r>
    </w:p>
    <w:p>
      <w:pPr>
        <w:spacing w:after="0"/>
        <w:ind w:left="0"/>
        <w:jc w:val="both"/>
      </w:pPr>
      <w:r>
        <w:rPr>
          <w:rFonts w:ascii="Times New Roman"/>
          <w:b w:val="false"/>
          <w:i w:val="false"/>
          <w:color w:val="000000"/>
          <w:sz w:val="28"/>
        </w:rPr>
        <w:t>
      2. Қазақстан Республикасының Әділет министрі Марат Бақытжанұлы Бекетаевқа Біріккен Ұлттар Ұйымының медиация нәтижесінде қол жеткізілген халықаралық татуласу келісімдері туралы конвенциясына қағидаттық сипаты жоқ өзгерістер мен толықтырулар енгізуге рұқсат бере отырып, Қазақстан Республикасының атынан қол қоюға өкілеттік берілсін. </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 "</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Біріккен Ұлттар Ұйымының медиация нәтижесінде қол жеткізілген халықаралық татуласу келісімдері туралы конвенциясы</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Кіріспе</w:t>
      </w:r>
    </w:p>
    <w:p>
      <w:pPr>
        <w:spacing w:after="0"/>
        <w:ind w:left="0"/>
        <w:jc w:val="both"/>
      </w:pPr>
      <w:r>
        <w:rPr>
          <w:rFonts w:ascii="Times New Roman"/>
          <w:b w:val="false"/>
          <w:i w:val="false"/>
          <w:color w:val="000000"/>
          <w:sz w:val="28"/>
        </w:rPr>
        <w:t>
      Осы Конвенцияға қатысушылар</w:t>
      </w:r>
    </w:p>
    <w:p>
      <w:pPr>
        <w:spacing w:after="0"/>
        <w:ind w:left="0"/>
        <w:jc w:val="both"/>
      </w:pPr>
      <w:r>
        <w:rPr>
          <w:rFonts w:ascii="Times New Roman"/>
          <w:b w:val="false"/>
          <w:i w:val="false"/>
          <w:color w:val="000000"/>
          <w:sz w:val="28"/>
        </w:rPr>
        <w:t xml:space="preserve">
      оның шеңберінде дауласушы тараптар үшінші тұлғадан немесе тұлғалардан өздерінің дауды достық жолмен шешу талпыныстарына көмек көрсетуді сұрайтын коммерциялық дауларды реттеу әдістерінің бірі ретінде халықаралық сауда үшін медиацияның маңыздылығын мойындай отырып, </w:t>
      </w:r>
    </w:p>
    <w:p>
      <w:pPr>
        <w:spacing w:after="0"/>
        <w:ind w:left="0"/>
        <w:jc w:val="both"/>
      </w:pPr>
      <w:r>
        <w:rPr>
          <w:rFonts w:ascii="Times New Roman"/>
          <w:b w:val="false"/>
          <w:i w:val="false"/>
          <w:color w:val="000000"/>
          <w:sz w:val="28"/>
        </w:rPr>
        <w:t>
      медиацияның халықаралық және ұлттық коммерциялық практикада сот талқылауына балама ретінде жиі пайдаланылатынын атай отырып,</w:t>
      </w:r>
    </w:p>
    <w:p>
      <w:pPr>
        <w:spacing w:after="0"/>
        <w:ind w:left="0"/>
        <w:jc w:val="both"/>
      </w:pPr>
      <w:r>
        <w:rPr>
          <w:rFonts w:ascii="Times New Roman"/>
          <w:b w:val="false"/>
          <w:i w:val="false"/>
          <w:color w:val="000000"/>
          <w:sz w:val="28"/>
        </w:rPr>
        <w:t xml:space="preserve">
      медиацияны пайдалану дау коммерциялық қатынастарды тоқтатуға алып келетін жағдайлар санын қысқарту, коммерциялық қызметке қатысушылардың халықаралық операцияларды жүзеге асыруын жеңілдету және мемлекеттердің сот төрелігін іске асыруы процесінде үнемдеуге қол жеткізу сияқты елеулі пайда береді деп есептей отырып, </w:t>
      </w:r>
    </w:p>
    <w:p>
      <w:pPr>
        <w:spacing w:after="0"/>
        <w:ind w:left="0"/>
        <w:jc w:val="both"/>
      </w:pPr>
      <w:r>
        <w:rPr>
          <w:rFonts w:ascii="Times New Roman"/>
          <w:b w:val="false"/>
          <w:i w:val="false"/>
          <w:color w:val="000000"/>
          <w:sz w:val="28"/>
        </w:rPr>
        <w:t xml:space="preserve">
      медиация нәтижесінде қол жеткізілген, әртүрлі құқықтық, әлеуметтік және экономикалық жүйелері бар мемлекеттер үшін қолайлы халықаралық татуласу келісімдері үшін негіз құру үйлесімді халықаралық экономикалық қатынастарды дамытуға жәрдемдесетініне сенімді бола отырып, </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 Қолданылу аясы</w:t>
      </w:r>
    </w:p>
    <w:p>
      <w:pPr>
        <w:spacing w:after="0"/>
        <w:ind w:left="0"/>
        <w:jc w:val="both"/>
      </w:pPr>
      <w:r>
        <w:rPr>
          <w:rFonts w:ascii="Times New Roman"/>
          <w:b w:val="false"/>
          <w:i w:val="false"/>
          <w:color w:val="000000"/>
          <w:sz w:val="28"/>
        </w:rPr>
        <w:t>
      1. Осы Конвенция медиация нәтижесінде қол жеткізілген, тараптар коммерциялық дауды реттеу мақсатында жазбаша нысанда жасаған және жасалған кезде халықаралық болып табылатын, яғни:</w:t>
      </w:r>
    </w:p>
    <w:p>
      <w:pPr>
        <w:spacing w:after="0"/>
        <w:ind w:left="0"/>
        <w:jc w:val="both"/>
      </w:pPr>
      <w:r>
        <w:rPr>
          <w:rFonts w:ascii="Times New Roman"/>
          <w:b w:val="false"/>
          <w:i w:val="false"/>
          <w:color w:val="000000"/>
          <w:sz w:val="28"/>
        </w:rPr>
        <w:t>
      а) татуласу келісімінің кем дегенде екі тарапының коммерциялық кәсіпорындары әртүрлі мемлекеттерде орналасқан; немесе</w:t>
      </w:r>
    </w:p>
    <w:p>
      <w:pPr>
        <w:spacing w:after="0"/>
        <w:ind w:left="0"/>
        <w:jc w:val="both"/>
      </w:pPr>
      <w:r>
        <w:rPr>
          <w:rFonts w:ascii="Times New Roman"/>
          <w:b w:val="false"/>
          <w:i w:val="false"/>
          <w:color w:val="000000"/>
          <w:sz w:val="28"/>
        </w:rPr>
        <w:t>
      b) татуласу келісімі тараптарының коммерциялық кәсіпорындары орналасқан мемлекет:</w:t>
      </w:r>
    </w:p>
    <w:p>
      <w:pPr>
        <w:spacing w:after="0"/>
        <w:ind w:left="0"/>
        <w:jc w:val="both"/>
      </w:pPr>
      <w:r>
        <w:rPr>
          <w:rFonts w:ascii="Times New Roman"/>
          <w:b w:val="false"/>
          <w:i w:val="false"/>
          <w:color w:val="000000"/>
          <w:sz w:val="28"/>
        </w:rPr>
        <w:t>
      i) не татуласу келісімі бойынша міндеттемелердің едәуір бөлігі орындалатын мемлекет;</w:t>
      </w:r>
    </w:p>
    <w:p>
      <w:pPr>
        <w:spacing w:after="0"/>
        <w:ind w:left="0"/>
        <w:jc w:val="both"/>
      </w:pPr>
      <w:r>
        <w:rPr>
          <w:rFonts w:ascii="Times New Roman"/>
          <w:b w:val="false"/>
          <w:i w:val="false"/>
          <w:color w:val="000000"/>
          <w:sz w:val="28"/>
        </w:rPr>
        <w:t>
      ii) не татуласу келісімінің нысанасы онымен неғұрлым тығыз байланысты мемлекет болып табылмаған келісімдерге ("татуласу келісімдері") қолданылады.</w:t>
      </w:r>
    </w:p>
    <w:p>
      <w:pPr>
        <w:spacing w:after="0"/>
        <w:ind w:left="0"/>
        <w:jc w:val="both"/>
      </w:pPr>
      <w:r>
        <w:rPr>
          <w:rFonts w:ascii="Times New Roman"/>
          <w:b w:val="false"/>
          <w:i w:val="false"/>
          <w:color w:val="000000"/>
          <w:sz w:val="28"/>
        </w:rPr>
        <w:t>
      2. Осы Конвенция:</w:t>
      </w:r>
    </w:p>
    <w:p>
      <w:pPr>
        <w:spacing w:after="0"/>
        <w:ind w:left="0"/>
        <w:jc w:val="both"/>
      </w:pPr>
      <w:r>
        <w:rPr>
          <w:rFonts w:ascii="Times New Roman"/>
          <w:b w:val="false"/>
          <w:i w:val="false"/>
          <w:color w:val="000000"/>
          <w:sz w:val="28"/>
        </w:rPr>
        <w:t>
      а) тараптардың бірі (тұтынушы) жеке, отбасылық немесе үй мақсаттарында жасаған мәмілелерден туындайтын дауларды реттеу үшін жасалған;</w:t>
      </w:r>
    </w:p>
    <w:p>
      <w:pPr>
        <w:spacing w:after="0"/>
        <w:ind w:left="0"/>
        <w:jc w:val="both"/>
      </w:pPr>
      <w:r>
        <w:rPr>
          <w:rFonts w:ascii="Times New Roman"/>
          <w:b w:val="false"/>
          <w:i w:val="false"/>
          <w:color w:val="000000"/>
          <w:sz w:val="28"/>
        </w:rPr>
        <w:t>
      b) отбасы, мұрагерлік немесе еңбек заңнамасына қатысты татуласу келісімдеріне қолданылмайды.</w:t>
      </w:r>
    </w:p>
    <w:p>
      <w:pPr>
        <w:spacing w:after="0"/>
        <w:ind w:left="0"/>
        <w:jc w:val="both"/>
      </w:pPr>
      <w:r>
        <w:rPr>
          <w:rFonts w:ascii="Times New Roman"/>
          <w:b w:val="false"/>
          <w:i w:val="false"/>
          <w:color w:val="000000"/>
          <w:sz w:val="28"/>
        </w:rPr>
        <w:t>
      3. Осы Конвенция:</w:t>
      </w:r>
    </w:p>
    <w:p>
      <w:pPr>
        <w:spacing w:after="0"/>
        <w:ind w:left="0"/>
        <w:jc w:val="both"/>
      </w:pPr>
      <w:r>
        <w:rPr>
          <w:rFonts w:ascii="Times New Roman"/>
          <w:b w:val="false"/>
          <w:i w:val="false"/>
          <w:color w:val="000000"/>
          <w:sz w:val="28"/>
        </w:rPr>
        <w:t>
      а) мыналарға:</w:t>
      </w:r>
    </w:p>
    <w:p>
      <w:pPr>
        <w:spacing w:after="0"/>
        <w:ind w:left="0"/>
        <w:jc w:val="both"/>
      </w:pPr>
      <w:r>
        <w:rPr>
          <w:rFonts w:ascii="Times New Roman"/>
          <w:b w:val="false"/>
          <w:i w:val="false"/>
          <w:color w:val="000000"/>
          <w:sz w:val="28"/>
        </w:rPr>
        <w:t>
      і) сот бекіткен немесе сотта талқылау барысында жасалған; және</w:t>
      </w:r>
    </w:p>
    <w:p>
      <w:pPr>
        <w:spacing w:after="0"/>
        <w:ind w:left="0"/>
        <w:jc w:val="both"/>
      </w:pPr>
      <w:r>
        <w:rPr>
          <w:rFonts w:ascii="Times New Roman"/>
          <w:b w:val="false"/>
          <w:i w:val="false"/>
          <w:color w:val="000000"/>
          <w:sz w:val="28"/>
        </w:rPr>
        <w:t>
      ii) осы мемлекеттің сотында сот шешімі ретінде орындалуы мүмкін татуласу келісімдеріне;</w:t>
      </w:r>
    </w:p>
    <w:p>
      <w:pPr>
        <w:spacing w:after="0"/>
        <w:ind w:left="0"/>
        <w:jc w:val="both"/>
      </w:pPr>
      <w:r>
        <w:rPr>
          <w:rFonts w:ascii="Times New Roman"/>
          <w:b w:val="false"/>
          <w:i w:val="false"/>
          <w:color w:val="000000"/>
          <w:sz w:val="28"/>
        </w:rPr>
        <w:t>
      b) ресімделген және төрелік шешім ретінде орындалуы мүмкін татуласу келісімдеріне қолданылмайды.</w:t>
      </w:r>
    </w:p>
    <w:p>
      <w:pPr>
        <w:spacing w:after="0"/>
        <w:ind w:left="0"/>
        <w:jc w:val="both"/>
      </w:pPr>
      <w:r>
        <w:rPr>
          <w:rFonts w:ascii="Times New Roman"/>
          <w:b/>
          <w:i w:val="false"/>
          <w:color w:val="000000"/>
          <w:sz w:val="28"/>
        </w:rPr>
        <w:t>2-бап. Анықтамалар</w:t>
      </w:r>
    </w:p>
    <w:p>
      <w:pPr>
        <w:spacing w:after="0"/>
        <w:ind w:left="0"/>
        <w:jc w:val="both"/>
      </w:pPr>
      <w:r>
        <w:rPr>
          <w:rFonts w:ascii="Times New Roman"/>
          <w:b w:val="false"/>
          <w:i w:val="false"/>
          <w:color w:val="000000"/>
          <w:sz w:val="28"/>
        </w:rPr>
        <w:t>
      1. 1-баптың 1-тармағының мақсаттары үшін:</w:t>
      </w:r>
    </w:p>
    <w:p>
      <w:pPr>
        <w:spacing w:after="0"/>
        <w:ind w:left="0"/>
        <w:jc w:val="both"/>
      </w:pPr>
      <w:r>
        <w:rPr>
          <w:rFonts w:ascii="Times New Roman"/>
          <w:b w:val="false"/>
          <w:i w:val="false"/>
          <w:color w:val="000000"/>
          <w:sz w:val="28"/>
        </w:rPr>
        <w:t>
      а) егер тараптың біреуден артық коммерциялық кәсіпорны болса, онда оның коммерциялық кәсіпорнының тиісті орналасқан жері тараптарға белгілі немесе татуласу келісімін жасасу кезінде олар болжаған мән-жайларды ескере отырып, татуласу келісімі арқылы реттелген даумен неғұрлым тығыз байланысы бар коммерциялық кәсіпорынның орналасқан жері болып табылады;</w:t>
      </w:r>
    </w:p>
    <w:p>
      <w:pPr>
        <w:spacing w:after="0"/>
        <w:ind w:left="0"/>
        <w:jc w:val="both"/>
      </w:pPr>
      <w:r>
        <w:rPr>
          <w:rFonts w:ascii="Times New Roman"/>
          <w:b w:val="false"/>
          <w:i w:val="false"/>
          <w:color w:val="000000"/>
          <w:sz w:val="28"/>
        </w:rPr>
        <w:t>
      b) егер тараптың коммерциялық кәсіпорны болмаса, онда оның тұрақты тұрғылықты жері назарға алынады.</w:t>
      </w:r>
    </w:p>
    <w:p>
      <w:pPr>
        <w:spacing w:after="0"/>
        <w:ind w:left="0"/>
        <w:jc w:val="both"/>
      </w:pPr>
      <w:r>
        <w:rPr>
          <w:rFonts w:ascii="Times New Roman"/>
          <w:b w:val="false"/>
          <w:i w:val="false"/>
          <w:color w:val="000000"/>
          <w:sz w:val="28"/>
        </w:rPr>
        <w:t>
      2. Татуласу келісімі, егер оның мазмұны қандай да бір нысанда тіркелген болса, "жазбаша нысанда" жасалды деп есептеледі. Татуласу келісімін жазбаша нысанда жасасу туралы талап, егер ондағы ақпарат оны кейіннен пайдалану үшін қолжетімді болып табылса, электрондық хабарды ұсыну арқылы орындалды деп есептеледі.</w:t>
      </w:r>
    </w:p>
    <w:p>
      <w:pPr>
        <w:spacing w:after="0"/>
        <w:ind w:left="0"/>
        <w:jc w:val="both"/>
      </w:pPr>
      <w:r>
        <w:rPr>
          <w:rFonts w:ascii="Times New Roman"/>
          <w:b w:val="false"/>
          <w:i w:val="false"/>
          <w:color w:val="000000"/>
          <w:sz w:val="28"/>
        </w:rPr>
        <w:t>
      3. "Медиация" қалай аталатынына және оның жүргізілетін негізіне қарамастан, сол арқылы тараптар тараптарға дауды шешуді нұсқауға өкілеттіктері жоқ үшінші тұлғаның немесе тұлғалардың ("медиатор") жәрдемдесуімен өз дауын достық реттеуге қол жеткізуге тырысатын рәсімді білдіреді.</w:t>
      </w:r>
    </w:p>
    <w:p>
      <w:pPr>
        <w:spacing w:after="0"/>
        <w:ind w:left="0"/>
        <w:jc w:val="both"/>
      </w:pPr>
      <w:r>
        <w:rPr>
          <w:rFonts w:ascii="Times New Roman"/>
          <w:b/>
          <w:i w:val="false"/>
          <w:color w:val="000000"/>
          <w:sz w:val="28"/>
        </w:rPr>
        <w:t>3-бап. Жалпы қағидаттар</w:t>
      </w:r>
    </w:p>
    <w:p>
      <w:pPr>
        <w:spacing w:after="0"/>
        <w:ind w:left="0"/>
        <w:jc w:val="both"/>
      </w:pPr>
      <w:r>
        <w:rPr>
          <w:rFonts w:ascii="Times New Roman"/>
          <w:b w:val="false"/>
          <w:i w:val="false"/>
          <w:color w:val="000000"/>
          <w:sz w:val="28"/>
        </w:rPr>
        <w:t>
      1. Конвенцияға әрбір Қатысушы татуласу келісімін өзінің рәсімдер қағидаларына сәйкес және осы Конвенцияда баяндалған шарттарда орындайды.</w:t>
      </w:r>
    </w:p>
    <w:p>
      <w:pPr>
        <w:spacing w:after="0"/>
        <w:ind w:left="0"/>
        <w:jc w:val="both"/>
      </w:pPr>
      <w:r>
        <w:rPr>
          <w:rFonts w:ascii="Times New Roman"/>
          <w:b w:val="false"/>
          <w:i w:val="false"/>
          <w:color w:val="000000"/>
          <w:sz w:val="28"/>
        </w:rPr>
        <w:t>
      2. Егер Тараптардың бірі татуласу келісімі арқылы реттеліп қойған деп сендіретін қандай да бір мәселе бойынша дау туындаса, онда Конвенцияға Қатысушы осы тарапқа осы мәселе реттеліп қойғанын дәлелдеу үшін өзінің рәсімдер қағидаларына сәйкес және осы Конвенцияда баяндалған шарттарда татуласу келісіміне сілтеме жасауға рұқсат етеді.</w:t>
      </w:r>
    </w:p>
    <w:p>
      <w:pPr>
        <w:spacing w:after="0"/>
        <w:ind w:left="0"/>
        <w:jc w:val="both"/>
      </w:pPr>
      <w:r>
        <w:rPr>
          <w:rFonts w:ascii="Times New Roman"/>
          <w:b/>
          <w:i w:val="false"/>
          <w:color w:val="000000"/>
          <w:sz w:val="28"/>
        </w:rPr>
        <w:t>4-бап. Татуласу келісімдеріне сүйену мүмкіндігіне қатысты талаптар</w:t>
      </w:r>
    </w:p>
    <w:p>
      <w:pPr>
        <w:spacing w:after="0"/>
        <w:ind w:left="0"/>
        <w:jc w:val="both"/>
      </w:pPr>
      <w:r>
        <w:rPr>
          <w:rFonts w:ascii="Times New Roman"/>
          <w:b w:val="false"/>
          <w:i w:val="false"/>
          <w:color w:val="000000"/>
          <w:sz w:val="28"/>
        </w:rPr>
        <w:t>
      1. Осы Конвенцияға сәйкес татуласу келісіміне сүйенетін Тарап көмек сұралатын, Конвенцияға Қатысушының құзыретті органына:</w:t>
      </w:r>
    </w:p>
    <w:p>
      <w:pPr>
        <w:spacing w:after="0"/>
        <w:ind w:left="0"/>
        <w:jc w:val="both"/>
      </w:pPr>
      <w:r>
        <w:rPr>
          <w:rFonts w:ascii="Times New Roman"/>
          <w:b w:val="false"/>
          <w:i w:val="false"/>
          <w:color w:val="000000"/>
          <w:sz w:val="28"/>
        </w:rPr>
        <w:t>
      a) тараптар қол қойған татуласу келісімін;</w:t>
      </w:r>
    </w:p>
    <w:p>
      <w:pPr>
        <w:spacing w:after="0"/>
        <w:ind w:left="0"/>
        <w:jc w:val="both"/>
      </w:pPr>
      <w:r>
        <w:rPr>
          <w:rFonts w:ascii="Times New Roman"/>
          <w:b w:val="false"/>
          <w:i w:val="false"/>
          <w:color w:val="000000"/>
          <w:sz w:val="28"/>
        </w:rPr>
        <w:t>
      b) татуласу келісіміне медиация нәтижесінде қол жеткізілгенінің дәлелдемесін, мысалы:</w:t>
      </w:r>
    </w:p>
    <w:p>
      <w:pPr>
        <w:spacing w:after="0"/>
        <w:ind w:left="0"/>
        <w:jc w:val="both"/>
      </w:pPr>
      <w:r>
        <w:rPr>
          <w:rFonts w:ascii="Times New Roman"/>
          <w:b w:val="false"/>
          <w:i w:val="false"/>
          <w:color w:val="000000"/>
          <w:sz w:val="28"/>
        </w:rPr>
        <w:t>
      i) медиатордың татуласу келісіміндегі қолын;</w:t>
      </w:r>
    </w:p>
    <w:p>
      <w:pPr>
        <w:spacing w:after="0"/>
        <w:ind w:left="0"/>
        <w:jc w:val="both"/>
      </w:pPr>
      <w:r>
        <w:rPr>
          <w:rFonts w:ascii="Times New Roman"/>
          <w:b w:val="false"/>
          <w:i w:val="false"/>
          <w:color w:val="000000"/>
          <w:sz w:val="28"/>
        </w:rPr>
        <w:t>
      ii) медиатордың қолы қойылған, медиацияның орын алғаны көрсетілген құжатты;</w:t>
      </w:r>
    </w:p>
    <w:p>
      <w:pPr>
        <w:spacing w:after="0"/>
        <w:ind w:left="0"/>
        <w:jc w:val="both"/>
      </w:pPr>
      <w:r>
        <w:rPr>
          <w:rFonts w:ascii="Times New Roman"/>
          <w:b w:val="false"/>
          <w:i w:val="false"/>
          <w:color w:val="000000"/>
          <w:sz w:val="28"/>
        </w:rPr>
        <w:t>
      iii) медиацияныәкімшілендірген мекеме берген растаманы; немесе</w:t>
      </w:r>
    </w:p>
    <w:p>
      <w:pPr>
        <w:spacing w:after="0"/>
        <w:ind w:left="0"/>
        <w:jc w:val="both"/>
      </w:pPr>
      <w:r>
        <w:rPr>
          <w:rFonts w:ascii="Times New Roman"/>
          <w:b w:val="false"/>
          <w:i w:val="false"/>
          <w:color w:val="000000"/>
          <w:sz w:val="28"/>
        </w:rPr>
        <w:t>
      iv) i), ii) немесе iii) болмаған кезде — құзыретті орган үшін қолайлы кез келген басқа дәлелдемені ұсынады.</w:t>
      </w:r>
    </w:p>
    <w:p>
      <w:pPr>
        <w:spacing w:after="0"/>
        <w:ind w:left="0"/>
        <w:jc w:val="both"/>
      </w:pPr>
      <w:r>
        <w:rPr>
          <w:rFonts w:ascii="Times New Roman"/>
          <w:b w:val="false"/>
          <w:i w:val="false"/>
          <w:color w:val="000000"/>
          <w:sz w:val="28"/>
        </w:rPr>
        <w:t>
      2. Татуласу келісіміне тараптар немесе қолдануға болатын кезде, медиатор қол қоюға тиіс екендігі туралы талап, егер:</w:t>
      </w:r>
    </w:p>
    <w:p>
      <w:pPr>
        <w:spacing w:after="0"/>
        <w:ind w:left="0"/>
        <w:jc w:val="both"/>
      </w:pPr>
      <w:r>
        <w:rPr>
          <w:rFonts w:ascii="Times New Roman"/>
          <w:b w:val="false"/>
          <w:i w:val="false"/>
          <w:color w:val="000000"/>
          <w:sz w:val="28"/>
        </w:rPr>
        <w:t>
      а) тараптарды немесе медиаторды сәйкестендіру және тараптардың немесе медиатордың электрондық хабардағы ақпаратқа қатысты ниетін көрсету үшін қандай да бір әдіс пайдаланылған болса; және</w:t>
      </w:r>
    </w:p>
    <w:p>
      <w:pPr>
        <w:spacing w:after="0"/>
        <w:ind w:left="0"/>
        <w:jc w:val="both"/>
      </w:pPr>
      <w:r>
        <w:rPr>
          <w:rFonts w:ascii="Times New Roman"/>
          <w:b w:val="false"/>
          <w:i w:val="false"/>
          <w:color w:val="000000"/>
          <w:sz w:val="28"/>
        </w:rPr>
        <w:t>
      b) қолданылған әдіс:</w:t>
      </w:r>
    </w:p>
    <w:p>
      <w:pPr>
        <w:spacing w:after="0"/>
        <w:ind w:left="0"/>
        <w:jc w:val="both"/>
      </w:pPr>
      <w:r>
        <w:rPr>
          <w:rFonts w:ascii="Times New Roman"/>
          <w:b w:val="false"/>
          <w:i w:val="false"/>
          <w:color w:val="000000"/>
          <w:sz w:val="28"/>
        </w:rPr>
        <w:t>
      i) не кез келген тиісті уағдаластықтарды қоса алғанда, барлық мән-жайларды ескере отырып, электрондық хабар дайындалған немесе берілген мақсатқа қаншалықты сәйкес келетініне қарай соншалықты сенімді болып табылса;</w:t>
      </w:r>
    </w:p>
    <w:p>
      <w:pPr>
        <w:spacing w:after="0"/>
        <w:ind w:left="0"/>
        <w:jc w:val="both"/>
      </w:pPr>
      <w:r>
        <w:rPr>
          <w:rFonts w:ascii="Times New Roman"/>
          <w:b w:val="false"/>
          <w:i w:val="false"/>
          <w:color w:val="000000"/>
          <w:sz w:val="28"/>
        </w:rPr>
        <w:t>
      ii) не бұл тәсілдің өзінің негізінде немесе қосымша дәлелдемелердің көмегімен іс жүзінде көрсетілгендей жоғарыда а) тармақшасында сипатталған функцияларды орындауға мүмкіндік берген болса, электрондық хабарға қатысты орындалды деп есептеледі.</w:t>
      </w:r>
    </w:p>
    <w:p>
      <w:pPr>
        <w:spacing w:after="0"/>
        <w:ind w:left="0"/>
        <w:jc w:val="both"/>
      </w:pPr>
      <w:r>
        <w:rPr>
          <w:rFonts w:ascii="Times New Roman"/>
          <w:b w:val="false"/>
          <w:i w:val="false"/>
          <w:color w:val="000000"/>
          <w:sz w:val="28"/>
        </w:rPr>
        <w:t>
      3. Егер татуласу келісімі көмек сұралатын Конвенцияға Қатысушының ресми тілінде жасалмаған болса, онда құзыретті орган оның осындай тілге аудармасын беруді ұсына алады.</w:t>
      </w:r>
    </w:p>
    <w:p>
      <w:pPr>
        <w:spacing w:after="0"/>
        <w:ind w:left="0"/>
        <w:jc w:val="both"/>
      </w:pPr>
      <w:r>
        <w:rPr>
          <w:rFonts w:ascii="Times New Roman"/>
          <w:b w:val="false"/>
          <w:i w:val="false"/>
          <w:color w:val="000000"/>
          <w:sz w:val="28"/>
        </w:rPr>
        <w:t>
      4. Құзыретті орган Конвенция талаптарының орындалуын тексеру мақсатында кез келген қажетті құжатты сұрата алады.</w:t>
      </w:r>
    </w:p>
    <w:p>
      <w:pPr>
        <w:spacing w:after="0"/>
        <w:ind w:left="0"/>
        <w:jc w:val="both"/>
      </w:pPr>
      <w:r>
        <w:rPr>
          <w:rFonts w:ascii="Times New Roman"/>
          <w:b w:val="false"/>
          <w:i w:val="false"/>
          <w:color w:val="000000"/>
          <w:sz w:val="28"/>
        </w:rPr>
        <w:t>
      5. Көмек беру туралы өтінішті қарау кезінде құзыретті орган жедел әрекет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Көмек беруден бас тарту үшін негіздер</w:t>
      </w:r>
    </w:p>
    <w:p>
      <w:pPr>
        <w:spacing w:after="0"/>
        <w:ind w:left="0"/>
        <w:jc w:val="both"/>
      </w:pPr>
      <w:r>
        <w:rPr>
          <w:rFonts w:ascii="Times New Roman"/>
          <w:b w:val="false"/>
          <w:i w:val="false"/>
          <w:color w:val="000000"/>
          <w:sz w:val="28"/>
        </w:rPr>
        <w:t>
      1. 4-бапқа сәйкес көмек сұралатын Конвенцияға Қатысушының құзыретті органы, оған қарсы көмек сұралатын тараптың өтініші бойынша, егер бұл тарап құзыретті органға:</w:t>
      </w:r>
    </w:p>
    <w:p>
      <w:pPr>
        <w:spacing w:after="0"/>
        <w:ind w:left="0"/>
        <w:jc w:val="both"/>
      </w:pPr>
      <w:r>
        <w:rPr>
          <w:rFonts w:ascii="Times New Roman"/>
          <w:b w:val="false"/>
          <w:i w:val="false"/>
          <w:color w:val="000000"/>
          <w:sz w:val="28"/>
        </w:rPr>
        <w:t>
      a) татуласу келісімінің тарапы қандай да бір дәрежеде әрекетке қабілетсіз екенінің;</w:t>
      </w:r>
    </w:p>
    <w:p>
      <w:pPr>
        <w:spacing w:after="0"/>
        <w:ind w:left="0"/>
        <w:jc w:val="both"/>
      </w:pPr>
      <w:r>
        <w:rPr>
          <w:rFonts w:ascii="Times New Roman"/>
          <w:b w:val="false"/>
          <w:i w:val="false"/>
          <w:color w:val="000000"/>
          <w:sz w:val="28"/>
        </w:rPr>
        <w:t>
      b) өзіне сенім білдіру мүмкіндігі сұралатын татуласу келісімінің:</w:t>
      </w:r>
    </w:p>
    <w:p>
      <w:pPr>
        <w:spacing w:after="0"/>
        <w:ind w:left="0"/>
        <w:jc w:val="both"/>
      </w:pPr>
      <w:r>
        <w:rPr>
          <w:rFonts w:ascii="Times New Roman"/>
          <w:b w:val="false"/>
          <w:i w:val="false"/>
          <w:color w:val="000000"/>
          <w:sz w:val="28"/>
        </w:rPr>
        <w:t>
      i) тараптар оны заңды түрде бағындырған заң бойынша немесе мұндай нұсқау болмаған кезде, 4-бапқа сәйкес көмек сұралатын Конвенцияға Қатысушының құзыретті органы қолдануға болады деп есептейтін заң бойынша маңызсыз болып табылатынының, күші жойылғанының немесе орындалмайтынының;</w:t>
      </w:r>
    </w:p>
    <w:p>
      <w:pPr>
        <w:spacing w:after="0"/>
        <w:ind w:left="0"/>
        <w:jc w:val="both"/>
      </w:pPr>
      <w:r>
        <w:rPr>
          <w:rFonts w:ascii="Times New Roman"/>
          <w:b w:val="false"/>
          <w:i w:val="false"/>
          <w:color w:val="000000"/>
          <w:sz w:val="28"/>
        </w:rPr>
        <w:t>
      ii) оның шарттарына сәйкес міндетті күші жоқ екендігінің немесе түпкілікті болып табылмайтынының; немесе</w:t>
      </w:r>
    </w:p>
    <w:p>
      <w:pPr>
        <w:spacing w:after="0"/>
        <w:ind w:left="0"/>
        <w:jc w:val="both"/>
      </w:pPr>
      <w:r>
        <w:rPr>
          <w:rFonts w:ascii="Times New Roman"/>
          <w:b w:val="false"/>
          <w:i w:val="false"/>
          <w:color w:val="000000"/>
          <w:sz w:val="28"/>
        </w:rPr>
        <w:t>
      iii) кейіннен өзгертілгенінің;</w:t>
      </w:r>
    </w:p>
    <w:p>
      <w:pPr>
        <w:spacing w:after="0"/>
        <w:ind w:left="0"/>
        <w:jc w:val="both"/>
      </w:pPr>
      <w:r>
        <w:rPr>
          <w:rFonts w:ascii="Times New Roman"/>
          <w:b w:val="false"/>
          <w:i w:val="false"/>
          <w:color w:val="000000"/>
          <w:sz w:val="28"/>
        </w:rPr>
        <w:t>
      c) татуласу келісімінде бекітілген міндеттемелердің:</w:t>
      </w:r>
    </w:p>
    <w:p>
      <w:pPr>
        <w:spacing w:after="0"/>
        <w:ind w:left="0"/>
        <w:jc w:val="both"/>
      </w:pPr>
      <w:r>
        <w:rPr>
          <w:rFonts w:ascii="Times New Roman"/>
          <w:b w:val="false"/>
          <w:i w:val="false"/>
          <w:color w:val="000000"/>
          <w:sz w:val="28"/>
        </w:rPr>
        <w:t>
      і) орындалғанының; немесе</w:t>
      </w:r>
    </w:p>
    <w:p>
      <w:pPr>
        <w:spacing w:after="0"/>
        <w:ind w:left="0"/>
        <w:jc w:val="both"/>
      </w:pPr>
      <w:r>
        <w:rPr>
          <w:rFonts w:ascii="Times New Roman"/>
          <w:b w:val="false"/>
          <w:i w:val="false"/>
          <w:color w:val="000000"/>
          <w:sz w:val="28"/>
        </w:rPr>
        <w:t>
      ii) анық емес немесе түсініксіз екенінің;</w:t>
      </w:r>
    </w:p>
    <w:p>
      <w:pPr>
        <w:spacing w:after="0"/>
        <w:ind w:left="0"/>
        <w:jc w:val="both"/>
      </w:pPr>
      <w:r>
        <w:rPr>
          <w:rFonts w:ascii="Times New Roman"/>
          <w:b w:val="false"/>
          <w:i w:val="false"/>
          <w:color w:val="000000"/>
          <w:sz w:val="28"/>
        </w:rPr>
        <w:t>
      d) көмек беру татуласу келісімнің шарттарына қайшы келетінінің;</w:t>
      </w:r>
    </w:p>
    <w:p>
      <w:pPr>
        <w:spacing w:after="0"/>
        <w:ind w:left="0"/>
        <w:jc w:val="both"/>
      </w:pPr>
      <w:r>
        <w:rPr>
          <w:rFonts w:ascii="Times New Roman"/>
          <w:b w:val="false"/>
          <w:i w:val="false"/>
          <w:color w:val="000000"/>
          <w:sz w:val="28"/>
        </w:rPr>
        <w:t>
      е) медиатордың медиаторға немесе медиацияға қолданылатын стандарттарды елеулі түрде бұзуы орын алғанының дәлелдемелерін ұсынған жағдайда ғана көмек беруден бас тарта алады, өйткені мұндай бұзушылықсыз бұл тарап татуласу келісімін жасамас еді; немесе</w:t>
      </w:r>
    </w:p>
    <w:p>
      <w:pPr>
        <w:spacing w:after="0"/>
        <w:ind w:left="0"/>
        <w:jc w:val="both"/>
      </w:pPr>
      <w:r>
        <w:rPr>
          <w:rFonts w:ascii="Times New Roman"/>
          <w:b w:val="false"/>
          <w:i w:val="false"/>
          <w:color w:val="000000"/>
          <w:sz w:val="28"/>
        </w:rPr>
        <w:t>
      f) медиатор тараптарға өзінің бейтараптылығына немесе тәуелсіздігіне қатысты негізді күмән туғызатын мән-жайларды ашпағанының және мұндай ашпау тараптардың біріне елеулі әсер еткенінің немесе тиісті емес әсер еткенінің дәлелдемелерін ұсынған жағдайда ғана көмек беруден бас тарта алады, өйткені бұл ашпаусыз тарап татуласу келісімін жасамас еді.</w:t>
      </w:r>
    </w:p>
    <w:p>
      <w:pPr>
        <w:spacing w:after="0"/>
        <w:ind w:left="0"/>
        <w:jc w:val="both"/>
      </w:pPr>
      <w:r>
        <w:rPr>
          <w:rFonts w:ascii="Times New Roman"/>
          <w:b w:val="false"/>
          <w:i w:val="false"/>
          <w:color w:val="000000"/>
          <w:sz w:val="28"/>
        </w:rPr>
        <w:t>
      2. 4-бапқа сәйкес көмек сұралатын Конвенцияға Қатысушының құзыретті органы да, егер ол:</w:t>
      </w:r>
    </w:p>
    <w:p>
      <w:pPr>
        <w:spacing w:after="0"/>
        <w:ind w:left="0"/>
        <w:jc w:val="both"/>
      </w:pPr>
      <w:r>
        <w:rPr>
          <w:rFonts w:ascii="Times New Roman"/>
          <w:b w:val="false"/>
          <w:i w:val="false"/>
          <w:color w:val="000000"/>
          <w:sz w:val="28"/>
        </w:rPr>
        <w:t>
      а) көмек беру осы Қатысушының жария тәртібіне қайшы келетін болады; немесе</w:t>
      </w:r>
    </w:p>
    <w:p>
      <w:pPr>
        <w:spacing w:after="0"/>
        <w:ind w:left="0"/>
        <w:jc w:val="both"/>
      </w:pPr>
      <w:r>
        <w:rPr>
          <w:rFonts w:ascii="Times New Roman"/>
          <w:b w:val="false"/>
          <w:i w:val="false"/>
          <w:color w:val="000000"/>
          <w:sz w:val="28"/>
        </w:rPr>
        <w:t>
      b) даудың нысанасы осы Қатысушының заңнамасына сәйкес медиация арқылы реттеу объектісі бола алмайды деп санаса, көмек көрсетуден бас тарта алады.</w:t>
      </w:r>
    </w:p>
    <w:p>
      <w:pPr>
        <w:spacing w:after="0"/>
        <w:ind w:left="0"/>
        <w:jc w:val="both"/>
      </w:pPr>
      <w:r>
        <w:rPr>
          <w:rFonts w:ascii="Times New Roman"/>
          <w:b/>
          <w:i w:val="false"/>
          <w:color w:val="000000"/>
          <w:sz w:val="28"/>
        </w:rPr>
        <w:t>6-бап. Қатарлас өтінішхаттар немесе талаптар</w:t>
      </w:r>
    </w:p>
    <w:p>
      <w:pPr>
        <w:spacing w:after="0"/>
        <w:ind w:left="0"/>
        <w:jc w:val="both"/>
      </w:pPr>
      <w:r>
        <w:rPr>
          <w:rFonts w:ascii="Times New Roman"/>
          <w:b w:val="false"/>
          <w:i w:val="false"/>
          <w:color w:val="000000"/>
          <w:sz w:val="28"/>
        </w:rPr>
        <w:t>
      Егер сотқа, төрелікке немесе кез келген басқа құзыретті органға татуласу келісіміне қатысты және 4-бапқа сәйкес сұратылып отырған көмекті қозғауы мүмкін өтінішхат немесе талап берілсе, онда көмек сұралып отырған Конвенцияға Қатысушының құзыретті органы, егер мұны орынды деп санаса, осы шешімді шығаруды кейінге қалдыра алады және бір тараптың өтініші бойынша екінші тарапқа тиісті қамтамасыз етуді беруді нұсқай алады.</w:t>
      </w:r>
    </w:p>
    <w:p>
      <w:pPr>
        <w:spacing w:after="0"/>
        <w:ind w:left="0"/>
        <w:jc w:val="both"/>
      </w:pPr>
      <w:r>
        <w:rPr>
          <w:rFonts w:ascii="Times New Roman"/>
          <w:b/>
          <w:i w:val="false"/>
          <w:color w:val="000000"/>
          <w:sz w:val="28"/>
        </w:rPr>
        <w:t>7-бап. Басқа заңнама немесе халықаралық шарттар</w:t>
      </w:r>
    </w:p>
    <w:p>
      <w:pPr>
        <w:spacing w:after="0"/>
        <w:ind w:left="0"/>
        <w:jc w:val="both"/>
      </w:pPr>
      <w:r>
        <w:rPr>
          <w:rFonts w:ascii="Times New Roman"/>
          <w:b w:val="false"/>
          <w:i w:val="false"/>
          <w:color w:val="000000"/>
          <w:sz w:val="28"/>
        </w:rPr>
        <w:t>
      Осы Конвенция мүдделі тараптардың ешқайсысын осындай татуласу келісіміне сүйену мүмкіндігі сұратылатын Конвенцияға Қатысушының заңнамасында немесе халықаралық шарттарында жол берілетін түрде және шектерде татуласу келісімін пайдаланудың мүмкін болатын құқығынан айырмайды.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Ескертпелер</w:t>
      </w:r>
    </w:p>
    <w:p>
      <w:pPr>
        <w:spacing w:after="0"/>
        <w:ind w:left="0"/>
        <w:jc w:val="both"/>
      </w:pPr>
      <w:r>
        <w:rPr>
          <w:rFonts w:ascii="Times New Roman"/>
          <w:b w:val="false"/>
          <w:i w:val="false"/>
          <w:color w:val="000000"/>
          <w:sz w:val="28"/>
        </w:rPr>
        <w:t>
      1. Конвенцияға Қатысушы:</w:t>
      </w:r>
    </w:p>
    <w:p>
      <w:pPr>
        <w:spacing w:after="0"/>
        <w:ind w:left="0"/>
        <w:jc w:val="both"/>
      </w:pPr>
      <w:r>
        <w:rPr>
          <w:rFonts w:ascii="Times New Roman"/>
          <w:b w:val="false"/>
          <w:i w:val="false"/>
          <w:color w:val="000000"/>
          <w:sz w:val="28"/>
        </w:rPr>
        <w:t>
      а) ол осы Конвенцияны өзі тарапы болып табылатын немесе кез келген үкіметтік мекемелер немесе үкіметтік мекеме атынан әрекет ететін кез келген тұлға тарапы болып табылатын татуласу келісімдеріне бұл өтініште көрсетілгендей дәрежеде қолданбайтынын;</w:t>
      </w:r>
    </w:p>
    <w:p>
      <w:pPr>
        <w:spacing w:after="0"/>
        <w:ind w:left="0"/>
        <w:jc w:val="both"/>
      </w:pPr>
      <w:r>
        <w:rPr>
          <w:rFonts w:ascii="Times New Roman"/>
          <w:b w:val="false"/>
          <w:i w:val="false"/>
          <w:color w:val="000000"/>
          <w:sz w:val="28"/>
        </w:rPr>
        <w:t>
      b) ол осы Конвенцияны татуласу келісімінің тараптары Конвенцияны қолдануға келіскен дәрежеде ғана қолданылатынын мәлімдей алады.</w:t>
      </w:r>
    </w:p>
    <w:p>
      <w:pPr>
        <w:spacing w:after="0"/>
        <w:ind w:left="0"/>
        <w:jc w:val="both"/>
      </w:pPr>
      <w:r>
        <w:rPr>
          <w:rFonts w:ascii="Times New Roman"/>
          <w:b w:val="false"/>
          <w:i w:val="false"/>
          <w:color w:val="000000"/>
          <w:sz w:val="28"/>
        </w:rPr>
        <w:t xml:space="preserve">
      2. Осы бапта тікелей рұқсат етілгендерді қоспағанда, ешқандай ескертпелерге жол берілмейді. </w:t>
      </w:r>
    </w:p>
    <w:p>
      <w:pPr>
        <w:spacing w:after="0"/>
        <w:ind w:left="0"/>
        <w:jc w:val="both"/>
      </w:pPr>
      <w:r>
        <w:rPr>
          <w:rFonts w:ascii="Times New Roman"/>
          <w:b w:val="false"/>
          <w:i w:val="false"/>
          <w:color w:val="000000"/>
          <w:sz w:val="28"/>
        </w:rPr>
        <w:t>
      3.Конвенцияға Қатысушы кез келген кезде ескертпелер жасай алады. Қол қою кезінде жасалған ескертпелер ратификациялау, қабылдау немесе бекіту кезінде расталуға тиіс. Мұндай ескертпелер Конвенцияға тиісті Қатысушыға қатысты осы Конвенцияның күшіне енуімен бір мезгілде күшіне енеді. Осы Конвенцияны ратификациялау, қабылдау немесе бекіту немесе оған қосылу кезінде немесе 13-бапқа сәйкес мәлімдеу кезінде жасалған ескертпелер Конвенцияға тиісті Қатысушыға қатысты осы Конвенцияның күшіне енуімен бір мезгілде күшіне енеді. Конвенцияның осы Қатысушысына қатысты Конвенция күшіне енгеннен кейін сақтауға тапсырылған ескертпелер өздері сақтауға тапсырылған күннен кейін алты айдан соң күшіне енеді.</w:t>
      </w:r>
    </w:p>
    <w:p>
      <w:pPr>
        <w:spacing w:after="0"/>
        <w:ind w:left="0"/>
        <w:jc w:val="both"/>
      </w:pPr>
      <w:r>
        <w:rPr>
          <w:rFonts w:ascii="Times New Roman"/>
          <w:b w:val="false"/>
          <w:i w:val="false"/>
          <w:color w:val="000000"/>
          <w:sz w:val="28"/>
        </w:rPr>
        <w:t>
      4. Ескертпелер мен олардың растаулары депозитарийге сақтауға тапсырылады.</w:t>
      </w:r>
    </w:p>
    <w:p>
      <w:pPr>
        <w:spacing w:after="0"/>
        <w:ind w:left="0"/>
        <w:jc w:val="both"/>
      </w:pPr>
      <w:r>
        <w:rPr>
          <w:rFonts w:ascii="Times New Roman"/>
          <w:b w:val="false"/>
          <w:i w:val="false"/>
          <w:color w:val="000000"/>
          <w:sz w:val="28"/>
        </w:rPr>
        <w:t>
      5. Осы Конвенцияға сәйкес ескертпе жасаған Конвенцияға кез келген Қатысушы оны кез келген уақытта кері қайтарып ала алады. Мұндай кері қайтарып алулар депозитарийге сақтауға тапсырылады және сақтауға тапсырылғаннан кейін алты айдан соң күшіне енеді.</w:t>
      </w:r>
    </w:p>
    <w:p>
      <w:pPr>
        <w:spacing w:after="0"/>
        <w:ind w:left="0"/>
        <w:jc w:val="both"/>
      </w:pPr>
      <w:r>
        <w:rPr>
          <w:rFonts w:ascii="Times New Roman"/>
          <w:b/>
          <w:i w:val="false"/>
          <w:color w:val="000000"/>
          <w:sz w:val="28"/>
        </w:rPr>
        <w:t>9-бап. Татуласу келісімдері үшін салдар</w:t>
      </w:r>
    </w:p>
    <w:p>
      <w:pPr>
        <w:spacing w:after="0"/>
        <w:ind w:left="0"/>
        <w:jc w:val="both"/>
      </w:pPr>
      <w:r>
        <w:rPr>
          <w:rFonts w:ascii="Times New Roman"/>
          <w:b w:val="false"/>
          <w:i w:val="false"/>
          <w:color w:val="000000"/>
          <w:sz w:val="28"/>
        </w:rPr>
        <w:t>
      Осы Конвенция және кез келген ескертпе немесе оны кері қайтарып алу Конвенцияға тиісті Қатысушыға қатысты Конвенция, ескертпе немесе оны кері қайтарып алу күшіне енген күннен кейін жасалған татуласу келісімдеріне ғана қолданылады.</w:t>
      </w:r>
    </w:p>
    <w:p>
      <w:pPr>
        <w:spacing w:after="0"/>
        <w:ind w:left="0"/>
        <w:jc w:val="both"/>
      </w:pPr>
      <w:r>
        <w:rPr>
          <w:rFonts w:ascii="Times New Roman"/>
          <w:b/>
          <w:i w:val="false"/>
          <w:color w:val="000000"/>
          <w:sz w:val="28"/>
        </w:rPr>
        <w:t>10-бап. Депозитарий</w:t>
      </w:r>
    </w:p>
    <w:p>
      <w:pPr>
        <w:spacing w:after="0"/>
        <w:ind w:left="0"/>
        <w:jc w:val="both"/>
      </w:pPr>
      <w:r>
        <w:rPr>
          <w:rFonts w:ascii="Times New Roman"/>
          <w:b w:val="false"/>
          <w:i w:val="false"/>
          <w:color w:val="000000"/>
          <w:sz w:val="28"/>
        </w:rPr>
        <w:t>
      Біріккен Ұлттар Ұйымының Бас хатшысы осы Конвенцияның депозитарийі болып тағайындалады.</w:t>
      </w:r>
    </w:p>
    <w:p>
      <w:pPr>
        <w:spacing w:after="0"/>
        <w:ind w:left="0"/>
        <w:jc w:val="both"/>
      </w:pPr>
      <w:r>
        <w:rPr>
          <w:rFonts w:ascii="Times New Roman"/>
          <w:b/>
          <w:i w:val="false"/>
          <w:color w:val="000000"/>
          <w:sz w:val="28"/>
        </w:rPr>
        <w:t>11-бап. Қолқою, ратификациялау, қабылдау, бекіту, қосылу</w:t>
      </w:r>
    </w:p>
    <w:p>
      <w:pPr>
        <w:spacing w:after="0"/>
        <w:ind w:left="0"/>
        <w:jc w:val="both"/>
      </w:pPr>
      <w:r>
        <w:rPr>
          <w:rFonts w:ascii="Times New Roman"/>
          <w:b w:val="false"/>
          <w:i w:val="false"/>
          <w:color w:val="000000"/>
          <w:sz w:val="28"/>
        </w:rPr>
        <w:t>
      1. Осы Конвенция барлық мемлекеттердің 2019 жылғы 7 тамызда Сингапурда, ал кейіннен Нью-Йорктегі Біріккен Ұлттар Ұйымының Орталық мекемелерінде қол қоюы үшін ашық болады.</w:t>
      </w:r>
    </w:p>
    <w:p>
      <w:pPr>
        <w:spacing w:after="0"/>
        <w:ind w:left="0"/>
        <w:jc w:val="both"/>
      </w:pPr>
      <w:r>
        <w:rPr>
          <w:rFonts w:ascii="Times New Roman"/>
          <w:b w:val="false"/>
          <w:i w:val="false"/>
          <w:color w:val="000000"/>
          <w:sz w:val="28"/>
        </w:rPr>
        <w:t>
      2. Осы Конвенция оған қол қойған субъектілердің ратификациялауына, қабылдауына немесе бекітуіне жатады.</w:t>
      </w:r>
    </w:p>
    <w:p>
      <w:pPr>
        <w:spacing w:after="0"/>
        <w:ind w:left="0"/>
        <w:jc w:val="both"/>
      </w:pPr>
      <w:r>
        <w:rPr>
          <w:rFonts w:ascii="Times New Roman"/>
          <w:b w:val="false"/>
          <w:i w:val="false"/>
          <w:color w:val="000000"/>
          <w:sz w:val="28"/>
        </w:rPr>
        <w:t>
      3. Осы Конвенция қол қою үшін ашылған күнінен бастап оған қол қоймаған барлық мемлекеттердің қосылуы үшін ашық болады.</w:t>
      </w:r>
    </w:p>
    <w:p>
      <w:pPr>
        <w:spacing w:after="0"/>
        <w:ind w:left="0"/>
        <w:jc w:val="both"/>
      </w:pPr>
      <w:r>
        <w:rPr>
          <w:rFonts w:ascii="Times New Roman"/>
          <w:b w:val="false"/>
          <w:i w:val="false"/>
          <w:color w:val="000000"/>
          <w:sz w:val="28"/>
        </w:rPr>
        <w:t>
      4. Ратификациялау грамоталары немесе қабылдау, бекіту немесе қосылу туралы құжаттар депозитарийге сақтауға тапсырылады.</w:t>
      </w:r>
    </w:p>
    <w:p>
      <w:pPr>
        <w:spacing w:after="0"/>
        <w:ind w:left="0"/>
        <w:jc w:val="both"/>
      </w:pPr>
      <w:r>
        <w:rPr>
          <w:rFonts w:ascii="Times New Roman"/>
          <w:b/>
          <w:i w:val="false"/>
          <w:color w:val="000000"/>
          <w:sz w:val="28"/>
        </w:rPr>
        <w:t>12-бап. Экономикалық интеграцияның өңірлік ұйымдарының қатысуы</w:t>
      </w:r>
    </w:p>
    <w:p>
      <w:pPr>
        <w:spacing w:after="0"/>
        <w:ind w:left="0"/>
        <w:jc w:val="both"/>
      </w:pPr>
      <w:r>
        <w:rPr>
          <w:rFonts w:ascii="Times New Roman"/>
          <w:b w:val="false"/>
          <w:i w:val="false"/>
          <w:color w:val="000000"/>
          <w:sz w:val="28"/>
        </w:rPr>
        <w:t>
      1. Егемен мемлекеттер құрған және осы Конвенцияда реттелетін кейбір мәселелерге қатысты құзыретке ие экономикалық интеграцияның өңірлік ұйымы да осы Конвенцияға қол қоя алады, оны ратификациялай алады, қабылдай алады немесе бекіте алады немесе оған қосыла алады. Бұл жағдайда экономикалық интеграцияның өңірлік ұйымы осы Конвенцияда реттелетін мәселелерге қатысты осы ұйымның құзыреті бар шамада Конвенцияға Қатысушының құқықтарына ие болады және міндеттемелерін мойнына алады. Осы Конвенция үшін Конвенцияға Қатысушылар санының маңызы болған жағдайларда экономикалық интеграцияның өңірлік ұйымы Конвенцияға Қатысушы болып табылатын өзінің мүше мемлекеттеріне қосымша Конвенцияға Қатысушы болып есептелмейді.</w:t>
      </w:r>
    </w:p>
    <w:p>
      <w:pPr>
        <w:spacing w:after="0"/>
        <w:ind w:left="0"/>
        <w:jc w:val="both"/>
      </w:pPr>
      <w:r>
        <w:rPr>
          <w:rFonts w:ascii="Times New Roman"/>
          <w:b w:val="false"/>
          <w:i w:val="false"/>
          <w:color w:val="000000"/>
          <w:sz w:val="28"/>
        </w:rPr>
        <w:t>
      2. Экономикалық интеграцияның өңірлік ұйымы қол қою, ратификациялау, қабылдау, бекіту немесе қосылу кезінде депозитарийге осы Конвенцияда реттелетін және соларға қатысты осы ұйымға оның мүше мемлекеттері құзырет берген мәселелерді көрсете отырып, мәлімдеме жасайды. Экономикалық интеграцияның өңірлік ұйымы осы тармаққа сәйкес жасалған мәлімдемеде көрсетілген құзырет бөлудегі кез келген өзгерістер туралы, оның ішінде құзыреттің жаңадан берілуі туралы депозитарийді дереу хабардар етеді.</w:t>
      </w:r>
    </w:p>
    <w:p>
      <w:pPr>
        <w:spacing w:after="0"/>
        <w:ind w:left="0"/>
        <w:jc w:val="both"/>
      </w:pPr>
      <w:r>
        <w:rPr>
          <w:rFonts w:ascii="Times New Roman"/>
          <w:b w:val="false"/>
          <w:i w:val="false"/>
          <w:color w:val="000000"/>
          <w:sz w:val="28"/>
        </w:rPr>
        <w:t>
      3. Осы Конвенциядағы "Конвенцияға Катысушыға", "Конвенцияға Қатысушыларға", "мемлекетке" немесе "мемлекеттерге" кез келген сілтеме осыны мәнмәтін талап еткен кезде экономикалық интеграцияның өңірлік ұйымына тең дәрежеде қатысты болады.</w:t>
      </w:r>
    </w:p>
    <w:p>
      <w:pPr>
        <w:spacing w:after="0"/>
        <w:ind w:left="0"/>
        <w:jc w:val="both"/>
      </w:pPr>
      <w:r>
        <w:rPr>
          <w:rFonts w:ascii="Times New Roman"/>
          <w:b w:val="false"/>
          <w:i w:val="false"/>
          <w:color w:val="000000"/>
          <w:sz w:val="28"/>
        </w:rPr>
        <w:t>
      4. Осы Конвенцияның экономикалық интеграцияның өңірлік ұйымының өзіне қайшы келетін нормаларына қатысты, осы Конвенцияға дейін немесе одан кейін: а) егер 4-бапқа сәйкес көмек осындай ұйымның мүшесі болып табылатын мемлекетте сұратылса және 1-баптың 1-тармағына сәйкес барлық тиісті мемлекеттер осындай ұйымның мүшелері болып табылса, немесе b) осындай ұйымға мүше мемлекеттер арасындағы сот шешімдерін мойындауға және орындауға қатысты осындай нормалардың қабылданғанына немесе күшіне енгеніне қарамастан, басым күші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Құқықтық жүйелердің көптігі</w:t>
      </w:r>
    </w:p>
    <w:p>
      <w:pPr>
        <w:spacing w:after="0"/>
        <w:ind w:left="0"/>
        <w:jc w:val="both"/>
      </w:pPr>
      <w:r>
        <w:rPr>
          <w:rFonts w:ascii="Times New Roman"/>
          <w:b w:val="false"/>
          <w:i w:val="false"/>
          <w:color w:val="000000"/>
          <w:sz w:val="28"/>
        </w:rPr>
        <w:t>
      1. Егер Конвенцияға Қатысушының осы Конвенцияның реттеу нысанасы болып табылатын мәселелер бойынша әртүрлі құқық жүйелері қолданылатын екі немесе одан көп аумақтық бірліктері болса, онда ол қол қою, ратификациялау, қабылдау, бекіту немесе қосылу кезінде осы Конвенцияның күші оның барлық аумақтық бірліктеріне немесе олардың біреуіне немесе бірнешеуіне ғана қолданылатыны туралы мәлімдей алады және кез келген уақытта басқа мәлімдемені ұсыну арқылы өзінің мәлімдемесін өзгерте алады.</w:t>
      </w:r>
    </w:p>
    <w:p>
      <w:pPr>
        <w:spacing w:after="0"/>
        <w:ind w:left="0"/>
        <w:jc w:val="both"/>
      </w:pPr>
      <w:r>
        <w:rPr>
          <w:rFonts w:ascii="Times New Roman"/>
          <w:b w:val="false"/>
          <w:i w:val="false"/>
          <w:color w:val="000000"/>
          <w:sz w:val="28"/>
        </w:rPr>
        <w:t>
      2. Бұл мәлімдемелер депозитарийдің назарына жеткізіледі және оларда Конвенцияның күші қолданылатын аумақтық бірліктер тікелей көрсетілуге тиіс.</w:t>
      </w:r>
    </w:p>
    <w:p>
      <w:pPr>
        <w:spacing w:after="0"/>
        <w:ind w:left="0"/>
        <w:jc w:val="both"/>
      </w:pPr>
      <w:r>
        <w:rPr>
          <w:rFonts w:ascii="Times New Roman"/>
          <w:b w:val="false"/>
          <w:i w:val="false"/>
          <w:color w:val="000000"/>
          <w:sz w:val="28"/>
        </w:rPr>
        <w:t>
      3. Егер Конвенцияға Қатысушының осы Конвенцияның реттеу нысанасы болып табылатын мәселелер бойынша әртүрлі құқық жүйелері қолданылатын екі немесе одан көп аумақтық бірліктері болса, онда:</w:t>
      </w:r>
    </w:p>
    <w:p>
      <w:pPr>
        <w:spacing w:after="0"/>
        <w:ind w:left="0"/>
        <w:jc w:val="both"/>
      </w:pPr>
      <w:r>
        <w:rPr>
          <w:rFonts w:ascii="Times New Roman"/>
          <w:b w:val="false"/>
          <w:i w:val="false"/>
          <w:color w:val="000000"/>
          <w:sz w:val="28"/>
        </w:rPr>
        <w:t>
      a) мемлекеттің құқығына не процестік нормасына кез келген сілтеме тиісті жағдайларда тиісті аумақтық бірлікте қолданылатын құқыққа не процестік нормаға сілтеме ретінде түсіндіріледі;</w:t>
      </w:r>
    </w:p>
    <w:p>
      <w:pPr>
        <w:spacing w:after="0"/>
        <w:ind w:left="0"/>
        <w:jc w:val="both"/>
      </w:pPr>
      <w:r>
        <w:rPr>
          <w:rFonts w:ascii="Times New Roman"/>
          <w:b w:val="false"/>
          <w:i w:val="false"/>
          <w:color w:val="000000"/>
          <w:sz w:val="28"/>
        </w:rPr>
        <w:t>
      b) мемлекеттегі коммерциялық кәсіпорынға кез келген сілтеме тиісті жағдайларда тиісті аумақтық бірліктегі коммерциялық кәсіпорынға сілтеме ретінде түсіндіріледі;</w:t>
      </w:r>
    </w:p>
    <w:p>
      <w:pPr>
        <w:spacing w:after="0"/>
        <w:ind w:left="0"/>
        <w:jc w:val="both"/>
      </w:pPr>
      <w:r>
        <w:rPr>
          <w:rFonts w:ascii="Times New Roman"/>
          <w:b w:val="false"/>
          <w:i w:val="false"/>
          <w:color w:val="000000"/>
          <w:sz w:val="28"/>
        </w:rPr>
        <w:t>
      с) мемлекеттің құзыретті органына кез келген сілтеме тиісті жағдайларда тиісті аумақтық бірліктегі құзыретті органға сілтеме ретінде түсіндіріледі.</w:t>
      </w:r>
    </w:p>
    <w:p>
      <w:pPr>
        <w:spacing w:after="0"/>
        <w:ind w:left="0"/>
        <w:jc w:val="both"/>
      </w:pPr>
      <w:r>
        <w:rPr>
          <w:rFonts w:ascii="Times New Roman"/>
          <w:b w:val="false"/>
          <w:i w:val="false"/>
          <w:color w:val="000000"/>
          <w:sz w:val="28"/>
        </w:rPr>
        <w:t>
      4. Егер Конвенцияға Қатысушы осы баптың 1-тармағына сәйкес ешқандай мәлімдеме жасамаса, онда осы Конвенцияның күші осы мемлекеттің барлық аумақтық бірліктеріне қолданылады.</w:t>
      </w:r>
    </w:p>
    <w:p>
      <w:pPr>
        <w:spacing w:after="0"/>
        <w:ind w:left="0"/>
        <w:jc w:val="both"/>
      </w:pPr>
      <w:r>
        <w:rPr>
          <w:rFonts w:ascii="Times New Roman"/>
          <w:b/>
          <w:i w:val="false"/>
          <w:color w:val="000000"/>
          <w:sz w:val="28"/>
        </w:rPr>
        <w:t>14-бап. Күшіне ену</w:t>
      </w:r>
    </w:p>
    <w:p>
      <w:pPr>
        <w:spacing w:after="0"/>
        <w:ind w:left="0"/>
        <w:jc w:val="both"/>
      </w:pPr>
      <w:r>
        <w:rPr>
          <w:rFonts w:ascii="Times New Roman"/>
          <w:b w:val="false"/>
          <w:i w:val="false"/>
          <w:color w:val="000000"/>
          <w:sz w:val="28"/>
        </w:rPr>
        <w:t>
      1. Осы Конвенция үшінші ратификациялау грамотасы немесе қабылдау, бекіту немесе қосылу туралы құжат сақтауға тапсырылғаннан кейін алты айдан соң күшіне енеді.</w:t>
      </w:r>
    </w:p>
    <w:p>
      <w:pPr>
        <w:spacing w:after="0"/>
        <w:ind w:left="0"/>
        <w:jc w:val="both"/>
      </w:pPr>
      <w:r>
        <w:rPr>
          <w:rFonts w:ascii="Times New Roman"/>
          <w:b w:val="false"/>
          <w:i w:val="false"/>
          <w:color w:val="000000"/>
          <w:sz w:val="28"/>
        </w:rPr>
        <w:t>
      2. Егер мемлекет үшінші ратификациялау грамотасы немесе қабылдау, бекіту немесе қосылу туралы құжат сақтауға тапсырылғаннан кейін осы Конвенцияны ратификацияласа, қабылдаса немесе бекітсе немесе оған қосылса, онда осы Конвенция бұл мемлекетке қатысты оның ратификациялау грамотасы немесе қабылдау, бекіту немесе қосылу туралы құжаты сақтауға тапсырылғаннан кейін алты айдан соң күшіне енеді. Осы Конвенция 13-бапқа сәйкес қолданылатын аумақтық бірлік үшін Конвенция осы бапта сөз болып отырған мәлімдеме туралы хабардар етілгеннен кейін алты айдан соң күшіне енеді.</w:t>
      </w:r>
    </w:p>
    <w:p>
      <w:pPr>
        <w:spacing w:after="0"/>
        <w:ind w:left="0"/>
        <w:jc w:val="both"/>
      </w:pPr>
      <w:r>
        <w:rPr>
          <w:rFonts w:ascii="Times New Roman"/>
          <w:b/>
          <w:i w:val="false"/>
          <w:color w:val="000000"/>
          <w:sz w:val="28"/>
        </w:rPr>
        <w:t>15-бап. Түзетулер енгізу</w:t>
      </w:r>
    </w:p>
    <w:p>
      <w:pPr>
        <w:spacing w:after="0"/>
        <w:ind w:left="0"/>
        <w:jc w:val="both"/>
      </w:pPr>
      <w:r>
        <w:rPr>
          <w:rFonts w:ascii="Times New Roman"/>
          <w:b w:val="false"/>
          <w:i w:val="false"/>
          <w:color w:val="000000"/>
          <w:sz w:val="28"/>
        </w:rPr>
        <w:t>
      1. Конвенцияға кез келген Қатысушы оны Біріккен Ұлттар Ұйымының Бас хатшысына ұсыну арқылы осы Конвенцияға түзету ұсына алады. Ұсынылып отырған түзетуді алғаннан кейін Бас хатшы оны Конвенцияға Қатысушыларға осы ұсынысты қарау және ол бойынша дауыс беруді өткізу мақсаты үшін Конвенцияға Қатысушылардың конференциясын өткізудің орындылығына қатысты өз пікірін білдіру өтінішімен бірге жібереді. Егер осындай түзету жіберілген күннен бастап төрт ай ішінде Конвенцияға Қатысушылардың кемінде үштен бірі осындай конференцияны өткізуді жақтаса, онда Бас хатшы бұл конференцияны Біріккен Ұлттар Ұйымының аясында шақырады.</w:t>
      </w:r>
    </w:p>
    <w:p>
      <w:pPr>
        <w:spacing w:after="0"/>
        <w:ind w:left="0"/>
        <w:jc w:val="both"/>
      </w:pPr>
      <w:r>
        <w:rPr>
          <w:rFonts w:ascii="Times New Roman"/>
          <w:b w:val="false"/>
          <w:i w:val="false"/>
          <w:color w:val="000000"/>
          <w:sz w:val="28"/>
        </w:rPr>
        <w:t>
      2. Конвенцияға Қатысушылардың конференциясы әрбір түзету бойынша консенсусқа қол жеткізу үшін барлық күш-жігерін жұмсайды. Егер консенсусқа қол жеткізу бойынша барлық күш-жігер таусылса және ешқандай консенсусқа қол жеткізілмеген болса, онда түзетуді қабылдау үшін соңғы құрал ретінде конференцияға қатысатындар мен дауыс беретіндер арасынан Конвенцияға Қатысушылар дауыстарының үштен екісінің көпшілігі талап етіледі.</w:t>
      </w:r>
    </w:p>
    <w:p>
      <w:pPr>
        <w:spacing w:after="0"/>
        <w:ind w:left="0"/>
        <w:jc w:val="both"/>
      </w:pPr>
      <w:r>
        <w:rPr>
          <w:rFonts w:ascii="Times New Roman"/>
          <w:b w:val="false"/>
          <w:i w:val="false"/>
          <w:color w:val="000000"/>
          <w:sz w:val="28"/>
        </w:rPr>
        <w:t>
      3. Депозитарий қабылдаған түзетуді ратификациялау, қабылдау немесе бекіту үшін Конвенцияға барлық Қатысушыларға ұсынады.</w:t>
      </w:r>
    </w:p>
    <w:p>
      <w:pPr>
        <w:spacing w:after="0"/>
        <w:ind w:left="0"/>
        <w:jc w:val="both"/>
      </w:pPr>
      <w:r>
        <w:rPr>
          <w:rFonts w:ascii="Times New Roman"/>
          <w:b w:val="false"/>
          <w:i w:val="false"/>
          <w:color w:val="000000"/>
          <w:sz w:val="28"/>
        </w:rPr>
        <w:t>
      4. Қабылданған түзету үшінші ратификациялау грамотасы немесе қабылдау немесе бекіту туралы құжат сақтауға тапсырылған күннен кейін алты айдан соң күшіне енеді. Түзету күшіне енген кезде ол оның міндетті сипатына келісімін білдірген Конвенцияға Қатысушылар үшін міндетті болады.</w:t>
      </w:r>
    </w:p>
    <w:p>
      <w:pPr>
        <w:spacing w:after="0"/>
        <w:ind w:left="0"/>
        <w:jc w:val="both"/>
      </w:pPr>
      <w:r>
        <w:rPr>
          <w:rFonts w:ascii="Times New Roman"/>
          <w:b w:val="false"/>
          <w:i w:val="false"/>
          <w:color w:val="000000"/>
          <w:sz w:val="28"/>
        </w:rPr>
        <w:t>
      5. Конвенцияға Қатысушы үшінші ратификациялау грамотасы немесе қабылдау немесе бекіту туралы құжат сақтауға тапсырылғаннан кейін түзетуді ратификациялаған, қабылдаған немесе бекіткен кезде, онда түзету осы Конвенцияға Қатысушыға қатысты оның ратификациялау грамотасы немесе қабылдау немесе бекіту туралы құжаты сақтауға тапсырылған күннен кейін алты айдан соң күшіне енеді.</w:t>
      </w:r>
    </w:p>
    <w:p>
      <w:pPr>
        <w:spacing w:after="0"/>
        <w:ind w:left="0"/>
        <w:jc w:val="both"/>
      </w:pPr>
      <w:r>
        <w:rPr>
          <w:rFonts w:ascii="Times New Roman"/>
          <w:b/>
          <w:i w:val="false"/>
          <w:color w:val="000000"/>
          <w:sz w:val="28"/>
        </w:rPr>
        <w:t>16-бап. Күшін жою</w:t>
      </w:r>
    </w:p>
    <w:p>
      <w:pPr>
        <w:spacing w:after="0"/>
        <w:ind w:left="0"/>
        <w:jc w:val="both"/>
      </w:pPr>
      <w:r>
        <w:rPr>
          <w:rFonts w:ascii="Times New Roman"/>
          <w:b w:val="false"/>
          <w:i w:val="false"/>
          <w:color w:val="000000"/>
          <w:sz w:val="28"/>
        </w:rPr>
        <w:t>
      1. Конвенцияға Қатысушы депозитарийдің атына жазбаша нысанда ресми хабардар ету арқылы осы Конвенцияның күшін жоя алады. Күшін жою осы Конвенция қолданылатын көптеген құқықтық жүйелерде белгілі бір аумақтық бірліктермен шектелуі мүмкін.</w:t>
      </w:r>
    </w:p>
    <w:p>
      <w:pPr>
        <w:spacing w:after="0"/>
        <w:ind w:left="0"/>
        <w:jc w:val="both"/>
      </w:pPr>
      <w:r>
        <w:rPr>
          <w:rFonts w:ascii="Times New Roman"/>
          <w:b w:val="false"/>
          <w:i w:val="false"/>
          <w:color w:val="000000"/>
          <w:sz w:val="28"/>
        </w:rPr>
        <w:t>
      2. Күшін жою депозитарий хабарламаны алғаннан кейін 12 айдан соң күшіне енеді. Егер хабарламада күшін жоюдың күшіне енуі үшін анағұрлым ұзақ мерзім көрсетілген болса, онда күшін жою депозитарий хабарламаны алғаннан кейін осындай анағұрлым ұзақ мерзім өткен соң күшіне енеді. Осы Конвенция күшін жою күшіне енгенге дейін жасалған татуласу келісімдеріне қолданылуын жалғастырады.</w:t>
      </w:r>
    </w:p>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тең түпнұсқалы болып табылатын жалғыз төлнұсқа данада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