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ca6b" w14:textId="a6fc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"Бәйтерек" ұлттық басқарушы холдингі" акционерлік қоғамын бюджеттік кредиттеудің негізгі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шілдедегі № 564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180-бабының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"2019 – 2021 жылдарға арналған республикалық бюджет туралы" 2018 жылғы 30 қарашадағы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 индустриялық-инновациялық дамытудың 2015 – 2019 жылдарға арналған мемлекеттік бағдарламасының жобаларын қаржыландыру үшін кейіннен "Қазақстанның Даму Банкі" акционерлік қоғамын кредиттей отырып, "Бәйтерек" ұлттық басқарушы холдингі" акционерлік қоғамын бюджеттік кредиттеудің негізгі </w:t>
      </w:r>
      <w:r>
        <w:rPr>
          <w:rFonts w:ascii="Times New Roman"/>
          <w:b w:val="false"/>
          <w:i w:val="false"/>
          <w:color w:val="000000"/>
          <w:sz w:val="28"/>
        </w:rPr>
        <w:t>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Индустрия және инфрақұрылымдық даму, Қаржы министрліктері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"Бәйтерек" ұлттық басқарушы холдингі" акционерлік қоғамымен кредиттік шарттар жасасуды;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кредиттеудің негізгі және қосымша шарттарының орындалуын бақылауды;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бюджеттік кредиттердің нысаналы және тиімді пайдаланылуын, уақтылы өтелуі мен оған қызмет көрсетілуін бақылауды және мониторингілеуді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"Бәйтерек" ұлттық басқарушы холдингі" акционерлік қоғамы (келісу бойынша) тоқсан сайын, есептік кезеңнен кейінгі айдың 10-күнінен кешіктірмей Қазақстан Республикасы Қаржы, Индустрия және инфрақұрылымдық даму министрліктеріне кредиттердің игерілуі туралы ақпарат берсін.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Индустрия және инфрақұрылымдық даму министрлігіне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 индустриялық-инновациялық дамытудың 2015 – 2019 жылдарға арналған мемлекеттік бағдарламасының жобаларын қаржыландыру үшін кейіннен "Қазақстанның Даму Банкі" акционерлік қоғамын кредиттей отырып, "Бәйтерек" ұлттық басқарушы холдингі" акционерлік қоғамын бюджеттік кредиттеудің негізгі шарттары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"Бәйтерек" ұлттық басқарушы холдингі" акционерлік қоғамын (бұдан әрі – қарыз алушы) кредиттеу үшін мынадай негізгі шарттар белгіленеді: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  "2019 – 2021 жылдарға арналған республикалық бюджет туралы" 2018 жылғы 30 қарашадағы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217 "Қазақстан Республикасын индустриялық-инновациялық дамытудың 2015 – 2019 жылдарға арналған мемлекеттік бағдарламасының жобаларын қаржыландыру үшін кейіннен "Қазақстанның Даму Банкі" АҚ-ны кредиттей отырып, "Бәйтерек" ұлттық басқарушы холдингі" АҚ-ны кредиттеу" бюджеттік бағдарламасы бойынша көзделген 11 000 000 000 (оң бір миллиард) теңге сомасында (бұдан әрі – кредит) беріледі;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қарыз алушыға мерзімділік, ақылылық және қайтарымдылық шарттарында 19 (он тоғыз) жылды қоса алғандағы мерзімге дейін жылдық 0,1%-ға тең сыйақы мөлшерлемесі бойынша теңгемен беріледі;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кредитті бөлу қарыз алушының шотына кредиттің барлық сомасын бір уақытта аудару жолымен жүзеге асырылады;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игеру кезеңі қарыз алушының шотына кредит аударылған күннен бастап 2019 жылғы 31 желтоқсанға дейін;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кредит бойынша есептелген сыйақыны төлеу жарты жылдық төлеммен жылына 2 (екі) рет жүзеге асырылады;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кредит бойынша негізгі борышты өтеуді қарыз алушы 6 жылды қоса алғандағы мерзімге дейін жеңілдік кезеңі өткен соң 2025 жылдан бастап тең үлестермен жүзеге асырады;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бюджеттік кредитті берудің мақсаты Қазақстан Республикасын индустриялық-инновациялық дамытудың 2015 – 2019 жылдарға арналған мемлекеттік бағдарламасын іске асыру шеңберінде инвестициялық жобаларды қаржыландыру үшін 19 (он тоғыз) жылға дейінгі мерзіммен жылдық 0,15 % сыйақы мөлшерлемесімен "Қазақстанның Даму Банкі" акционерлік қоғамын кейіннен кредиттеу болып табылады. Бұл ретте түпкі қарыз алушы үшін сыйақының соңғы мөлшерлемесі жылдық 9 %-дан жоғары болмауы тиіс.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Кредиттерді беру, өтеу және қызмет көрсету бойынша қосымша шарттар Қазақстан Республикасының бюджет заңнамасына сәйкес кредиттік шартта белгіленеді.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