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4626" w14:textId="de34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10 қыркүйектегі № 673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0"/>
    <w:p>
      <w:pPr>
        <w:spacing w:after="0"/>
        <w:ind w:left="0"/>
        <w:jc w:val="left"/>
      </w:pPr>
      <w:r>
        <w:rPr>
          <w:rFonts w:ascii="Times New Roman"/>
          <w:b/>
          <w:i w:val="false"/>
          <w:color w:val="000000"/>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шаралар туралы</w:t>
      </w:r>
    </w:p>
    <w:bookmarkEnd w:id="0"/>
    <w:p>
      <w:pPr>
        <w:spacing w:after="0"/>
        <w:ind w:left="0"/>
        <w:jc w:val="both"/>
      </w:pPr>
      <w:r>
        <w:rPr>
          <w:rFonts w:ascii="Times New Roman"/>
          <w:b w:val="false"/>
          <w:i w:val="false"/>
          <w:color w:val="000000"/>
          <w:sz w:val="28"/>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жалпыұлттық іс-шаралар жоспары (бұдан әрі - Жалпыұлттық жоспар) бекітілсін.</w:t>
      </w:r>
    </w:p>
    <w:p>
      <w:pPr>
        <w:spacing w:after="0"/>
        <w:ind w:left="0"/>
        <w:jc w:val="both"/>
      </w:pPr>
      <w:r>
        <w:rPr>
          <w:rFonts w:ascii="Times New Roman"/>
          <w:b w:val="false"/>
          <w:i w:val="false"/>
          <w:color w:val="000000"/>
          <w:sz w:val="28"/>
        </w:rPr>
        <w:t>
      2. Қазақстан Республикасының Үкіметі:</w:t>
      </w:r>
    </w:p>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Жолдауының ережелері бойынша ақпараттық-түсіндіру жұмысын жүйелі негізде жүргізуді қамтамасыз етсін;</w:t>
      </w:r>
    </w:p>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202"/>
        <w:gridCol w:w="613"/>
        <w:gridCol w:w="3284"/>
        <w:gridCol w:w="1505"/>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Заман талабына сай тиімді мемлекет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Жолдауда айтылған тұжырымдамалық мәселелерді енгізе отырып, Жаңғырту жөніндегі ұлттық комиссияның 2019 - 2020 жылдарға арналған жұмыс жоспары бойынша ұсыныстарды жасап-әзірлеу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дейінгі Азаматтық қоғамды дамыту тұжырымдамасын әзірлеу шеңберінде үкіметтік емес ұйымдардың рөлін күшейту, көппартиялылықты, ой-пікірдің сан алуандығы мен саяси бәсекелестікті дамыту бойынша шараларды айқындау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БҒМ, ҰЭМ, Қаржымині, СІМ,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ұйымдардың өтініштерімен жұмыс сапасын күшейтуге бағытталған ұсыныстарды әзірлеу, келіп түсетін өтініштерге ден қою кезінде орталық және жергілікті атқарушы органдар мен квазимемлекеттік сектор жұмысының тиімділігін талдау жүйесін енгізу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АҚДМ, ІІМ, СІМ, МСМ, ҰЭМ, Корғанысмині, ЦДИАӨМ, ИИДМ, БҒМ, АШМ, Қаржымині, ЭМ, Әділетмині, ДСМ, Еңбекмині, СИМ, ЭГТРМ,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проблемаларын шешуде орталық және жергілікті атқарушы органдардың азаматтық қоғам институттарымен өзара іс-қимыл тетіктерін жетілдіру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 мүдделі мемлекеттік органдар,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деңгейлердегі мемлекеттік қызметшілер мен квазимемлекеттік сектор жұмыскерлерінің (әлеуметтік сала мекемелерінің жұмыскерлерін қоспағанда) санын 2020 жылдан 2023 жылға дейін кезең-кезеңмен 25%-ке қысқарту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Қаржымині, МҚІА,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Митингілерді ұйымдастыру және өткізу тәртібін регламенттейтін заңнамаға, оның ішінде:</w:t>
            </w:r>
            <w:r>
              <w:br/>
            </w:r>
            <w:r>
              <w:rPr>
                <w:rFonts w:ascii="Times New Roman"/>
                <w:b w:val="false"/>
                <w:i w:val="false"/>
                <w:color w:val="000000"/>
                <w:sz w:val="20"/>
              </w:rPr>
              <w:t>
митингілер өткізуге рұқсат алу рәсімдерін оңайлатуды;</w:t>
            </w:r>
            <w:r>
              <w:br/>
            </w:r>
            <w:r>
              <w:rPr>
                <w:rFonts w:ascii="Times New Roman"/>
                <w:b w:val="false"/>
                <w:i w:val="false"/>
                <w:color w:val="000000"/>
                <w:sz w:val="20"/>
              </w:rPr>
              <w:t xml:space="preserve">
ұйымдастыру ыңғайлылығын, қатысушылар үшін қолжетімділігін, қоғамдық тәртіпті қамтамасыз ету мүмкіндігін ескере отырып,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мәслихаттардың шешімдері</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МСМ, Әділетмині, ҰЭМ, Қаржымині, ҰҚК, БП,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 2020 жылғы қаңтар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 мен қолданудың жаңа мемлекеттік бағдарламасын әзірлеу шеңберінде мемлекеттік тілдің этносаралық коммуникация тілі ретінде рөлін нығайту жөніндегі шараларды айқындау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мүдделі мемлекеттік органдар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әл-Фарабидің 1150 жылдық мерейтойын дайындау және өткізу жөніндегі жалпыреспубликалық жоспарды әзірлеп, бекіту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шешімі</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ҰЭМ, Қаржымині, АҚДМ, СІМ, Нұр-Сұлтан, Алматы, Шымкент қалаларының және облыстардың әкімдері, "Қоғамдық келісім" РММ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175 жылдық мерейтойын дайындау және өткізу жөніндегі жалпыреспубликалық жоспарды әзірлеп, бекіту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шешімі</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ҰЭМ, Қаржымині, АҚДМ, СІМ, Нұр-Сұлтан, Алматы, Шымкент қалаларының және облыстардың әкімдері, "Қоғамдық келісім" РММ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Тәуелсіздігінің 30 жылдығын дайындау және өткізу жөніндегі жалпыреспубликалық жоспарды әзірлеп, бекіту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ҰЭМ, Қаржымині, МСМ, СІМ, Нұр-Сұлтан, Алматы, Шымкент қалаларының және облыстардың әкімдері, "Қоғамдық келісім" РММ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Орданың 750 жылдығына арналған іс-шаралар кешенін іске асыру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мемлекеттік органдар,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Азаматтардың құқықтары мен қауіпсіздігін қамтамасыз ету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сот шешімдерінің сапасын жақсарту және сот практикасының біркелкі болуын қамтамасыз ету жөнінде шаралар қабылдау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БП, Әділетмині, "Атамекен" ҰҚП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 2020 жылғы маусым</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практикасының цифрлық талдамасы" электрондық сервисін әзірлеу және сынақтан өткізу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"Атамекен" ҰКП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юстицияны енгізуге, заңнамадағы барлық қайшылықтар мен түсініксіздіктерді азаматтар мен бизнестің пайдасына түсіндіруді қамтамасыз етуге, олардың мемлекеттік органдармен өзара қарым-қатынасында тең жағдай жасауға бағытталған Әкімшілік рәсімдік-процестік кодексін және "Қазақстан Республикасының кейбір заңнамалық актілеріне әкімшілік рәсімдік-процестік заңнамасы мәселелері бойынша өзгерістер мен толықтырулар енгізу туралы" ілеспе заңды қабылдау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Кодексі, Қазақстан Республикасының Заңы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зорлық-зомбылық, педофилия, есірткі тарату, адам саудасы, балаларға қарсы қылмыстар үшін, сондай-ақ браконьерлік, өсімдік және жануарлар дүниесін қорғау жөніндегі мемлекеттік инспекторға, жануарлар дүниесін қорғау жөніндегі мамандандырылған ұйымның инспекторына, қорықшылар қызметіне күш қолдану мен қол сұғушылық және жеке адамға қарсы басқа да ауыр қылмыстар үшін қылмыстық жазаны күшейту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Еңбекмині, ЭГТРМ, БҒМ, ЖС (келісім бойынша), ҰҚК, СЖҚА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қарсы тұрмыстық зорлық-зомбылық үшін жауаптылықты күшейту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ЖС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аса ауыр қылмыстық құқық бұзушылықтар жасаудың жалпы ел бойынша және өңірлер бөлінісінде, оның ішінде құқық қорғау органдарының олардың профилактикасы, анықтау, жолын кесу, тергеу жөніндегі қызметін бағалай отырып, қылмыстардың жай-күйіне, құрылымына, динамикасына, себептері мен жағдайларына талдау жүргізу және осындай қылмыстық көріністерге қарсы іс-қимылдың тиімділігін арттыру бойынша шаралар кешенін әзірлеу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СЖҚА, ҰҚК, Қаржымині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Браконьерлікке қарсы іс-қимыл жөніндегі қызметке жан-жақты талдау жүргізу және үздік шетелдік тәжірибені ескере отырып, осындай қызметтің тиімділігін арттыру бойынша, оның ішінде құқық қорғау органдарының өсімдік және жануарлар дүниесін қорғау, ұйымдасқан браконьерлер топтарын, қылмыстық жолмен алынған өсімдік және жануарлар әлемі өнімдерін өткізу арналарын анықтау жөніндегі тиісті құрылымдармен тиісінше өзара іс-қимылын қамтамасыз етуді көздейтін шаралар кешенін қабылдау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СЖҚА, ЭГТРМ, ҰҚК, АШМ, Қаржымині, ҰЭМ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болған ведомство басшылығының жауаптылығын заңнамалық регламенттеу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СЖҚА, ҰЭМ, Әділетмині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құқықтарын қорғауға кепілдіктерді арттыру, қылмыстық процестегі тараптардың теңдігі мен жарыспалылығын, кінәсіздік презумпциясы қағидатының мүлтіксіз сақталуын, оның ішінде мыналар арқылы;</w:t>
            </w:r>
            <w:r>
              <w:br/>
            </w:r>
            <w:r>
              <w:rPr>
                <w:rFonts w:ascii="Times New Roman"/>
                <w:b w:val="false"/>
                <w:i w:val="false"/>
                <w:color w:val="000000"/>
                <w:sz w:val="20"/>
              </w:rPr>
              <w:t>
1) құқық қорғау органдарының немесе арнаулы мемлекеттік органдар қызметкерлерінің көрінеу кінәсіз адамды қылмыстық жауаптылыққа тартқаны, көрінеу заңсыз ұстағаны, қамауға алғаны немесе қамақта ұстағаны, жауап беруге мәжбүрлегені, жалған дәлелдемелер және жедел-іздестіру материалдарын жасағаны, коммерциялық сатып алу не парақорлыққа арандатқаны, сондай-ақ жалпы қылмысқа итермелегені үшін, көрінеу жалған сөз жеткізгені, адвокаттардың қызметіне және адам мен азаматтық құқығын, бостандығы мен заңды мүдделерін қорғау жөніндегі өзге де адамдардың заңды қызметіне, сондай-ақ жеке және заңды тұлғаларға заң көмегін көрсетуге кедергі жасағаны үшін жауаптылықты күшейту;</w:t>
            </w:r>
            <w:r>
              <w:br/>
            </w:r>
            <w:r>
              <w:rPr>
                <w:rFonts w:ascii="Times New Roman"/>
                <w:b w:val="false"/>
                <w:i w:val="false"/>
                <w:color w:val="000000"/>
                <w:sz w:val="20"/>
              </w:rPr>
              <w:t>
2) куәгер айғақтарының, сондай-ақ жол берілетін және шынайы дәлелдемелердің жеткілікті жиынтығымен бекітілмеген және расталмаған өзге мәліметтер ғана негізінде қылмыстық жауаптылыққа тартуға және соттауға тыйым салуды белгілеу;</w:t>
            </w:r>
            <w:r>
              <w:br/>
            </w:r>
            <w:r>
              <w:rPr>
                <w:rFonts w:ascii="Times New Roman"/>
                <w:b w:val="false"/>
                <w:i w:val="false"/>
                <w:color w:val="000000"/>
                <w:sz w:val="20"/>
              </w:rPr>
              <w:t>
3) қылмыстық процесте қорғаушы тараптың дәлелдемелері мен шағымдарын жан-жақты және объективті қарауды қудалау органдарының лауазымды адамдары тарапынан осындай дәлелдемелер мен шағымдар бойынша сапасыз қарау немесе әрекетсіздігі фактілеріне қатаң ден қою шараларын қабылдай отырып қамтамасыз ету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(келісім бойынша), СЖҚА, ҰҚК,ІІМ, Қаржымині, Әділетмині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жедел іздестіру және тергеу практикасында заңсыз жұмыс әдістерін және арандатушылық іс-әрекеттерді қолдану фактілеріне жол бермеуіне, осындай фактілер бойынша жауаптылық пен жазалаудың бұлтартпастығы қағидатын сақтауын қамтамасыз етумен қадағалауды және бақылауды күшейту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ҰҚК, ІІМ, СЖҚА, Қаржымині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 қаңтар, шілде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Әкімшілік полиция комитетінің жұмысын қайта ұйымдастыру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Қаржымині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табиғи құбылыстар мен техногендік авариялардан қорғауды жүзеге асыратын кадрлардың кәсібилігін арттыру бойынша шаралар кешенін әзірлеп, қабылдау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БҒМ, ҰЭМ, Қаржымині бірлескен бұйрығы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ЭГТРМ, БҒМ,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ІІМ-ді реформалауға бөлінетін қаражат шеңберінде азаматтық қорғау қызметкерлерінің жалақысын арттыруға 40 млрд теңге бөлу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шығыстарды ретке келтіру, армиядағы қаржылық тәртіпті нығайту бойынша нақты шаралар қабылдау жөніндегі іс-шаралар кешенін іске асыру.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ИИДМ, Қаржымині, ЕК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жасақтау, білім беру, патриотизмге тәрбиелеу, әскери тәртіп, әскери және кәсіби даярлық, әскери қызметшілердің мансаптық өсуі, әскери қызметтің беделі және Қарулы Күштерді материалдық жарақтандыруды жақсарту мәселелерін өзектендіре отырып, Қазақстан Республикасының Қарулы Күштерін, басқа да әскерлері мен әскери құралымдарын қалыптастыру мен дамытудың жаңа тұжырымдамасын әзірлеу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ИИДМ, ІІМ, ҰҚК, МКҚ, БП,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Дамыған және инклюзивті экономика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әлеуметтік-экономикалық даму және қаржылық тұрақтылықты қамтамасыз ету мәселелерін қарастыра отырып, Экономикалық саясат жөніндегі кеңестің жұмысын жандандыру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ДСМ, Еңбекмині, СИМ, ЦДИАӨМ, ҰБ, "Атамекен" ҰКП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дамудың 2025 жылға дейінгі мемлекеттік бағдарламасы шеңберінде: еңбек өнімділігінің нақты есуін кемінде 1,7 есе ұлғайту;</w:t>
            </w:r>
            <w:r>
              <w:br/>
            </w:r>
            <w:r>
              <w:rPr>
                <w:rFonts w:ascii="Times New Roman"/>
                <w:b w:val="false"/>
                <w:i w:val="false"/>
                <w:color w:val="000000"/>
                <w:sz w:val="20"/>
              </w:rPr>
              <w:t>
қазақстандық өңделген өнімді экспорттаушылардың мүдделерін қолдау мен қорғаудың тиімді құралдарын енгізу;</w:t>
            </w:r>
            <w:r>
              <w:br/>
            </w:r>
            <w:r>
              <w:rPr>
                <w:rFonts w:ascii="Times New Roman"/>
                <w:b w:val="false"/>
                <w:i w:val="false"/>
                <w:color w:val="000000"/>
                <w:sz w:val="20"/>
              </w:rPr>
              <w:t>
салықтық, қаржылық, әкімшілік ынталандыруды қоса алғанда, жоғары өнімді орта бизнесті қолдау бойынша шараларды айқындау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ҰЭМ, СИМ, ЦДИАӨМ, Қаржымині, СІМ, Нұр-Сұлтан, Алматы, Шымкент қалаларының және облыстардың әкімдері, "Атамекен" ҰКП (келісім бойынша), "Бәйтерек" ҰБХ" АҚ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 ұлттық холдингтер мен ұлттық компаниялардың тиімділігіне талдау жүргізу, мемлекеттік компаниялардың санын қысқарту жөнінде ұсыныстар енгізу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ҰЭМ, Қаржымині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белгілеудің ашықтығын жетілдіруге және арттыруға, сондай-ақ оны саладағы тұтынушылардың құқығын қорғауға бағытталған теміржол көлігі мәселелері бойынша заңнамалық актілерге өзгерістер мен толықтырулар енгізу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(келісім бойынша), Әділетмині, Қаржымині, ҰЭМ, "Атамекен" ҰКП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монополистердің тауарлары мен қызметтеріне бағалар мен тарифтердің өсуіне, базарлардағы баға жөнінде сөз байласуға қарсы күресті күшейтуге, сондай-ақ тариф белгілеу тәсілдерін тәртіпке келтіруге бағытталған іс-шаралар кешенін іске асыру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ЭМ, ИИДМ, БП, Нұр-Сұлтан, Алматы, Шымкент қалаларының және облыстардың әкімдері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Авиабилеттер бағасын төмендету, теміржол жолаушылар тасымалында билеттердің жасанды тапшылығын жою бойынша шаралар кешенін қабылдау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ЭМ, Қаржымині, мүдделі мемлекеттік органдар, "Самұрық-Қазына" ҮӘҚ" АҚ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мен квазимемлекеттік сектордың сатып алуын жүйелі түрде жаңғырту бойынша ұсыныстар тұжырымдау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БП, СЖҚА, "Атамекен" ҰКП (келісім бойынша), мүдделі мемлекеттік органдар, "Самұрық-Қазына" ҰӘҚ" АҚ (келісім бойынша), "Бәйтерек" ҰБХ"АҚ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бизнес компанияларың табыс салығын төлеуден үш жыл мерзімге босату, сондай-ақ босатуды қолдану бойынша өлшемшарттар әзірлеу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"Атамекен" ҰКП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бизнес субъектілеріне тексерулер жүргізуге үш жылға мораторий енгізу, оған мыналар қосылмайды: өткізу үшін салық төлеушінің өтініші негіз болып табылатын салықтық тексерулер;</w:t>
            </w:r>
            <w:r>
              <w:br/>
            </w:r>
            <w:r>
              <w:rPr>
                <w:rFonts w:ascii="Times New Roman"/>
                <w:b w:val="false"/>
                <w:i w:val="false"/>
                <w:color w:val="000000"/>
                <w:sz w:val="20"/>
              </w:rPr>
              <w:t>
қылмыстық істердің жолын кесу мақсатында заңнамаға сәйкес жүргізілетін салықтық тексерулер;</w:t>
            </w:r>
            <w:r>
              <w:br/>
            </w:r>
            <w:r>
              <w:rPr>
                <w:rFonts w:ascii="Times New Roman"/>
                <w:b w:val="false"/>
                <w:i w:val="false"/>
                <w:color w:val="000000"/>
                <w:sz w:val="20"/>
              </w:rPr>
              <w:t>
қарсы салықтық тексерулер;</w:t>
            </w:r>
            <w:r>
              <w:br/>
            </w:r>
            <w:r>
              <w:rPr>
                <w:rFonts w:ascii="Times New Roman"/>
                <w:b w:val="false"/>
                <w:i w:val="false"/>
                <w:color w:val="000000"/>
                <w:sz w:val="20"/>
              </w:rPr>
              <w:t>
салық төлеуші мен оның, дебиторлары арасындағы өзара есеп айырысуларды анықтау, салық органдарында тіркеу есебіне алуға қою, салық органы шығарған касса бойынша шығыс операцияларын тоқтата тұру туралы өкімдерді орындау мәселелері бойынша тақырыптық салықтық тексерулер;</w:t>
            </w:r>
            <w:r>
              <w:br/>
            </w:r>
            <w:r>
              <w:rPr>
                <w:rFonts w:ascii="Times New Roman"/>
                <w:b w:val="false"/>
                <w:i w:val="false"/>
                <w:color w:val="000000"/>
                <w:sz w:val="20"/>
              </w:rPr>
              <w:t>
акцизделетін өнімді өндіретін және (немесе) көтерме саудада сатуды және ойын бизнесі саласында қызметін жүзеге асыратын салық төлеушілер;</w:t>
            </w:r>
            <w:r>
              <w:br/>
            </w:r>
            <w:r>
              <w:rPr>
                <w:rFonts w:ascii="Times New Roman"/>
                <w:b w:val="false"/>
                <w:i w:val="false"/>
                <w:color w:val="000000"/>
                <w:sz w:val="20"/>
              </w:rPr>
              <w:t>
тәуекелдерді басқару жүйесінің негізінде сыртқы экономикалық қызметке қатысушылар;</w:t>
            </w:r>
            <w:r>
              <w:br/>
            </w:r>
            <w:r>
              <w:rPr>
                <w:rFonts w:ascii="Times New Roman"/>
                <w:b w:val="false"/>
                <w:i w:val="false"/>
                <w:color w:val="000000"/>
                <w:sz w:val="20"/>
              </w:rPr>
              <w:t>
жер қойнауын пайдаланушылар.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"Атамекен" ҰКП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әсіресе санитариялық-эпидемиологиялық саладағы қызметке өзін-өзі реттеуді және қоғамдық бақылауды дамыту жөніндегі шаралар кешенін әзірлеу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ДСМ,ҰЭМ, АКДМ, АШМ, ИИДМ, Қаржымині, ЭМ, ЦДИАӨМ, Нұр-Сұлтан, Алматы, Шымкент қалаларының және облыстардың әкімдері, "Атамекен" ҰКП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шараларды қоса. алғанда, кәсіпкерлерді рейдерліктен және құқық қорғау мен бақылаушы органдардың заңсыз іс-әрекеттерінен қорғауға бағытталған қосымша шаралар әзірлеу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Қаржымині, Әділетмині, ҰЭМ, СЖҚА, ҰКҚ, ІІМ, "Атамекен" ҰКП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2020-2022 жылдарға арналған бизнесті қолдау мен дамытудың мемлекеттік бағдарламасы шеңберінде отбасылық бизнесті құруды қоса алғанда, әлеуметтік аспектілерге басымдық бере отырып, бизнесті қолдаудың жаңа нысандарын енгізуге 250 млрд теңге бөлу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Нұр-Сұлтан, Алматы, Шымкент қалаларының және облыстардың әкімдері, "Атамекен" ҰКП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471"/>
        <w:gridCol w:w="679"/>
        <w:gridCol w:w="3521"/>
        <w:gridCol w:w="1792"/>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шығындарының тиімділігін арттыру, сондай-ақ кеп балалы аналарды микро- және шағын бизнеске, оның ішінде үйде жұмысқа тарту құралдарын енгізу мақсатында "Еңбек" Нәтижелі жұмыспен қамту мен жаппай кәсіпкерлікті дамытудың мемлекеттік бағдарламасына өзгерістер мен толықтырулар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Нұр-Сұлтан, Алматы, Шымкент қалаларының және облыстардың әкімдері, "Атамекен" ҰКП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 мен цифрландыруды, оның ішінде 50, "ақылды қалалар", жасанды интеллект, үлкен деректер, блокчейн, цифрлық активтер, цифрлық жаңа қаржы құралдарын енгізу жөніндегі шараларды кездейтін Қазақстан Республикасының заңнамасына өзгерістер мен толықтырулар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 АХҚО (келісім бойынша), "Назарбаев Университеті" ДБҰ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суармалы жерлердің санын 3 млн гектар дейін кезең-кезеңмен ұлғайту жөнінде ұсыныстар әзірлеу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Нұр-Сұлтан, Алматы, Шымкент қалаларының және облыстардың әкімдері, "Атамекен" КП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 экспортының шикізаттық бағыттылығын төмендету, сыртқы нарықтарда өнімдерін өткізу бойынша фермерлерді қолдауды қамтамасыз ету, сондай-ақ республикалық және жергілікті деңгейлерде ауыл шаруашылығына шетелдік инвесторларды тарту жөніндегі нәтижелілік көрсеткіштерін айқындау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АШМ, "Атамекен" ҰКП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ауыл шаруашылығы жерлерін өндірістік қызметке тартуды және оларды алып қою жөніндегі тиісті тетіктерді (қажеттігіне қарай) күшейтумен жұмысты жандандыру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БП,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 2020 жылғы мамыр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Елбасының "Ауыл - Ел бесігі" арнайы жобасын іске асыру шеңберінде инфрақұрылымдық мәселелерді шешуге 2020-2022 жылдарға арнап қосымша 90 млрд теңге бөлу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мемлекеттік органдар, облыстардың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кірістерді неғұрлым әділ бөлуге назар аудара отырып, салық жүйесін жаңғырту;</w:t>
            </w:r>
            <w:r>
              <w:br/>
            </w:r>
            <w:r>
              <w:rPr>
                <w:rFonts w:ascii="Times New Roman"/>
                <w:b w:val="false"/>
                <w:i w:val="false"/>
                <w:color w:val="000000"/>
                <w:sz w:val="20"/>
              </w:rPr>
              <w:t>
компанияларды адами капиталға инвестициялауға, еңбек өнімділігін арттыруға, техникалық қайта жарақтандыруға, экспортқа ынталандыру жолымен салық жүйесінің сапасын арттыру;</w:t>
            </w:r>
            <w:r>
              <w:br/>
            </w:r>
            <w:r>
              <w:rPr>
                <w:rFonts w:ascii="Times New Roman"/>
                <w:b w:val="false"/>
                <w:i w:val="false"/>
                <w:color w:val="000000"/>
                <w:sz w:val="20"/>
              </w:rPr>
              <w:t>
шикізаттық емес өнімді экспорттау кезінде ҚҚС қайтару рәсімін жеңілдету, оның ішінде уақытты, қажетті құжаттардың санын қысқарту, сондай-ақ барлық рәсімдерді цифрландыру жүргізу;</w:t>
            </w:r>
            <w:r>
              <w:br/>
            </w:r>
            <w:r>
              <w:rPr>
                <w:rFonts w:ascii="Times New Roman"/>
                <w:b w:val="false"/>
                <w:i w:val="false"/>
                <w:color w:val="000000"/>
                <w:sz w:val="20"/>
              </w:rPr>
              <w:t>
жұмыс берушілерді өз қызметкерлерінің еңбекақы төлеу қорын барабар көтеруге ынталандыру;</w:t>
            </w:r>
            <w:r>
              <w:br/>
            </w:r>
            <w:r>
              <w:rPr>
                <w:rFonts w:ascii="Times New Roman"/>
                <w:b w:val="false"/>
                <w:i w:val="false"/>
                <w:color w:val="000000"/>
                <w:sz w:val="20"/>
              </w:rPr>
              <w:t>
салық заңнамасында көзделмеген міндетті төлемдер мен алымдарды алып тастау бойынша ұсыныстар әзірлеу.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 "Атамекен" ҰКП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5% міндетті зейнетақы жарналарын енгізу мерзімдерін 2020 жылдан 2023 жылға ауыстыру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ҰЭМ, мүдделі мемлекеттік органдар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зейнетақы жүйелері арасындағы теңгерімді қамтамасыз ету, сондай-ақ бизнесті дамытуға арналған ынталандыруларды сақтау үшін әлеуметтік аударымдардың көлемі мен жинау тетіктері бойынша бірлескен түрде шешім әзірлеу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ИИДМ, Қаржымині, АШМ, ҰБ, "Атамекен" ҰКП (келісім бойынша), КҚҚ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енгізу мен пайдалануды және банктік емес төлем жүйелерін белсенді дамыту, оның ішінде банктердің комиссиясын төмендету бойынша шаралар қабылдау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ҰЭМ, ЦДИАӨМ, СИМ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 және елден капиталды шығару тәуекелдерін төмендету және көлеңкелі экономикаға қарсы іс-қимыл мақсатында төлем жүйелерін қоса алғанда, банктік емес қаржы ұйымдарының қызметін реттеудің тиімділігін арттыру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ҰЭМ, Әділетмині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нақты экономикаға кредит беруін ұлғайту үшін қажетті шаралар қабылдау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мүдделі мемлекеттік органдар, "Бәйтерек" ҰБХ" АҚ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 шілде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әсіресе халықтың әлеуметтік осал топтарының шамадан тыс қарыздарының алдын алу тетіктерін әзірлеу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Еңбекмині, Қаржымині, мүдделі мемлекеттік органдар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активтерінің сапасын тәуелсіз бағалауды аяқтау және алынған нәтижелер мен ұсынылатын шараларды Президент Әкімшілігіне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 көлемін, оның ішінде 2022 жылдан бастап 2 трлн теңге деңгейінде шектеуді көздейтін Қазақстан Республикасы Ұлттық қорының қаражатын қалыптастыру және пайдалану тұжырымдамасына. өзгерістер мен толықтырулар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мүдделі мемлекеттік органдар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Әлеуметтік жаңғырудың жаңа кезеңі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бағдарламасы бойынша қаржыландыруды жылына 20 млрд теңгеге дейін ұлғайту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сондай-ақ әлеуметтік жағдайы төмен және көп балалы отбасылардан шыққан дарынды балаларды анықтау жүйесін енгізу және оларға қолдау көрсету мен қабілетін дамыту бойынша олардың әрқайсысы үшін жеке жол картасын жасау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Еңбекмині,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талаптарын ескере отырып, техникалық және кәсіптік, орта білімнен кейінгі білімнің мамандықтары мен біліктіліктерінің сыныптауышын жаңарту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ДСМ, МСМ, "Атамекен" ҰКП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бөлімдерін басқару және білім беру саласының бюджеттік қаражатын әкімшілендіру функцияларын қаладан және ауданнан облыстық деңгейге қайта бөлу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ҮЭМ,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және ғылымды дамытудың 2025 жылға дейінгі мемлекеттік бағдарламасына қала және ауыл мектептері арасындағы білім сапасындағы алшақтықты азайту, орта білім беретін оқулықтарды әзірлеудің және оларға сараптама жасаудың жаңа жүйесін құру, білім берудің барлық деңгейлерінде дербес қаржыландыру, ғылыми зерттеулердің сапасын арттыру және оларды іс жүзінде қолдану, жоғары оқу орындарының профессор-оқытушылық және басшылық құрамы сапасының өсуі бойынша шараларды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білім беретін жоғары оқу орындарының қызметін қысқарту бойынша тиісті тетіктерді (қажеттігіне қарай) күшейте отырып жұмысты жандандыру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 "Атамекен" ҰКП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жылдары наурыз</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педагогтардың еңбекақысын 25%-ке өсіру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құқықтарын қорғауды күшейту және тұрмыстық зорлық-зомбылыққа қарсы іс-қимыл, жасөспірімдер арасында суицидтің көбеюі мәселелерін шешу бойынша жол картасын әзірлеп, қабылдау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БП,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шағын және орта оңалту орталықтарының желісін "қадамдық қолжетімділікте" кеңейту жөніндегі шараларды қоса алғанда, "сал ауруы" диагнозымен ауыратын балаларға медициналық және әлеуметтік қолдау көрсетуді жақсарту бойынша іс-шаралар жоспарын әзірлеп, қабылдау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Еңбекминінің, БҒМ-нің бірлескен бұйрығы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БҒМ,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халықтың барлық жастағы топтары арасында дене шынықтыру мен бұқаралық спортты дамыту жөніндегі және балалар үшін спорттық инфрақұрылымға барынша қол жеткізу жөніндегі шараларды көздейтін өзгерістер мен толықтырулар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спортты дамыту жөніндегі 2020-2025 жылдарға арналған кешенді жоспарды әзірлеп қабылдау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 бойынша басым нозологиялар тізбесін пайдалана отырып, денсаулық сақтауға бөлінетін бюджет қаражатын жоспарлаудың тиімділігін арттыру бойынша ұсыныстар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міндетті әлеуметтік медициналық сақтандыру жүйесін пилоттық сынақтан өткізуді аяқтау және міндетті әлеуметтік медициналық сақтандыруға толық кешу үшін ақпараттық жүйелерді толық интеграциялауды қамтамасыз ету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қамтылатын ұйымдар жұмыскерлерінің, республикалық және жергілікті деңгейлердегі мәдениет және өнер саласындағы қазынашылық кәсіпорындар жұмыскерлерінің жалақы деңгейін арттыру және оларды әлеуметтік қолдау шараларын күшейту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Еңбекмині,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көмектің ашықтықтығын қамтамасыз ету, сондай-ақ еңбекке ынталандыруды арттыру үшін олардың қызмет көрсету тетіктерін жетілдіру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көп балалы отбасылардан шыққан балаларға тегін ыстық тамақ, оларды оқу құралдарымен және киіммен қамтамасыз етуді, медициналық, оның ішінде стоматологиялық көмекке ақы төлеуді, қоғамдық көліктерде жол жүру шығындарын</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азаматтардың зейнетақы жинақтарының бір бөлігін тұрғын үй сатып алуға және/немесе білім алуға төлеу мақсатында нысаналы пайдалануды көздейтін, зейнетақы жүйесінің тиімділігін арттыру бойынша ұсыныстар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ҰБ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әлеуметтік қор құру және бір әлеуметтік төлемді енгізу арқылы әлеуметтік қамсыздандырудың бюджеттен тыс жүйесін шоғырландыру бойынша ұсыныстар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ҰЭМ, Қаржымині, ҰБ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Қуатты өңірлер - қуатты ел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ақпараттық технологияларды қолдана отырып, тұрғындардың жергілікті билік органдары жұмысының тиімділігін бағалауы бойынша пилоттық жобаны енгізу бойынша тәсілдер әзірлеу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урбандалу шеңберінде Нұр-Сұлтан, Алматы және Шымкент қалалары әкімдіктерінің қала құрылысы саясаты, көлік инфрақұрылымы, сәулеттік келбетті қалыптастыру саласындағы құзыреттерін де кеңейту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әлеуметтік-экономикалық міндеттерді шешуде аудандық, қалалық және ауылдық деңгейдегі биліктің дербестігі мен жауапкершілігін кеңейту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күші тапшы өңірлерді кадрлармен қамтамасыз етуге, сондай-ақ ірі қалаларда шамадан тыс қоныстануға жол бермеуге баса назар аудара отырып, көші-қон процестерін басқару бойынша шаралар кешенін әзірлеу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мүдделі мемлекеттік органдар, Нұр-Сұлтан, Алматы, Шымкент қалаларының және облыстардың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Мемлекеттік бағдарламасы шеңберінде: тұрғын үймен қамтамасыз ету бағдарламаларына іс,атысу үшін нақты өлшемшарттарды;</w:t>
            </w:r>
            <w:r>
              <w:br/>
            </w:r>
            <w:r>
              <w:rPr>
                <w:rFonts w:ascii="Times New Roman"/>
                <w:b w:val="false"/>
                <w:i w:val="false"/>
                <w:color w:val="000000"/>
                <w:sz w:val="20"/>
              </w:rPr>
              <w:t>
кезекте тұрған аз қамтылған және көп балалы отбасыларына тұрғын үй беру мәселесін 3 жыл ішінде шешуді;</w:t>
            </w:r>
            <w:r>
              <w:br/>
            </w:r>
            <w:r>
              <w:rPr>
                <w:rFonts w:ascii="Times New Roman"/>
                <w:b w:val="false"/>
                <w:i w:val="false"/>
                <w:color w:val="000000"/>
                <w:sz w:val="20"/>
              </w:rPr>
              <w:t>
мемлекеттік-жекешелік әріптестік тетіктерін ескере отырып, жалдамалы тұрғын үй нарығын дамыту үшін жекеше бизнесті тарту шараларын;</w:t>
            </w:r>
            <w:r>
              <w:br/>
            </w:r>
            <w:r>
              <w:rPr>
                <w:rFonts w:ascii="Times New Roman"/>
                <w:b w:val="false"/>
                <w:i w:val="false"/>
                <w:color w:val="000000"/>
                <w:sz w:val="20"/>
              </w:rPr>
              <w:t>
өңірлерге тұрғын үй қорын жаңғырту мен жөндеуге 2020-2021 жылдарға кемінде бюджеттік кредиттерді 30 млрд теңге бөлу тетігі жөніндегі шараларды;</w:t>
            </w:r>
            <w:r>
              <w:br/>
            </w:r>
            <w:r>
              <w:rPr>
                <w:rFonts w:ascii="Times New Roman"/>
                <w:b w:val="false"/>
                <w:i w:val="false"/>
                <w:color w:val="000000"/>
                <w:sz w:val="20"/>
              </w:rPr>
              <w:t>
"Бақытты отбасы" бағдарламасын кейін 2020-2023 жылдары 10 мыңға дейін ұлғайта отырып, оның шеңберінде 2019 жылы 6 мың тұрғын үй қарызын берумен қаржыландыру;</w:t>
            </w:r>
            <w:r>
              <w:br/>
            </w:r>
            <w:r>
              <w:rPr>
                <w:rFonts w:ascii="Times New Roman"/>
                <w:b w:val="false"/>
                <w:i w:val="false"/>
                <w:color w:val="000000"/>
                <w:sz w:val="20"/>
              </w:rPr>
              <w:t>
тұрғын үйдің қолжетімділігі динамикасын қадағалауды көздейтін елдегі тұрғын үйді дамытудың бірыңғай моделін қалыптастыру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ЭМ, Еңбекмині, ҰБ, "Атамекен" ҰКП, "Самұрық-Қазына" ҰӘҚ" АҚ (келісім бойынша), "Бәйтерек" ҰБХ" АҚ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бағдарламалары операторларының санын қысқарту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ҰБ, "Самұрық-Қазына" ҰӘҚ" АҚ (келісім бойынша), "Бәйтерек" ҰБХ" АҚ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 өңірлерді дамыту бюджеті қаражатының жартысын өңірлер тұрғындарының өзекті инфрақұрылымдық және әлеуметтік проблемаларын қаржыландыруға бағыттауды қамтамасыз ету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Қаржымині, Нұр-Сұлтан, Алматы, Шымкент қалаларының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 ақпан</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бағдарламасы бойынша жеңілдетілген тұрғын үй және тұрғын үй қарызын алу кезегінде тұрғандарды есепке алудың бірыңғай ұлттық жүйесін құру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мүдделі мемлекеттік органдар, Нұр-Сұлтан, Алматы, Шымкент қалаларының әкімдері, "Бәйтерек" ҰБХ" АҚ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құбырына қосу үшін газ тарату желілерін кезең-кезеңмен пайдалануға енгізу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мүдделі мемлекеттік органдар, Қарағанды, Ақмола, Солтүстік Қазақстан облыстарының және Нұр-Сұлтан қаласының әкімдері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наурыз</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жанынан заңнаманы зерттеу және сараптама жасау институтын құру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Әділетмині, Қаржымині, ҰЭМ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bl>
    <w:bookmarkStart w:name="z0" w:id="1"/>
    <w:p>
      <w:pPr>
        <w:spacing w:after="0"/>
        <w:ind w:left="0"/>
        <w:jc w:val="both"/>
      </w:pPr>
      <w:r>
        <w:rPr>
          <w:rFonts w:ascii="Times New Roman"/>
          <w:b w:val="false"/>
          <w:i w:val="false"/>
          <w:color w:val="000000"/>
          <w:sz w:val="28"/>
        </w:rPr>
        <w:t>
      Қосымша: аббревиатуралардың толық жазылуы: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1409"/>
        <w:gridCol w:w="6808"/>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ұяттық әл-ауқат қоры" акционерлік қоғамы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қаржыгерлер қауымдастығы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акционерлік қоғамы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аэроғарыштық өнеркәсіп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"Қоғамдық келісім" республикалық мемлекеттік мекемесі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