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7a15" w14:textId="f077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9 қазандағы № 744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 хаттамаға қол қою туралы</w:t>
      </w:r>
    </w:p>
    <w:bookmarkEnd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 хаттаманың жобасы мақұлдансын.</w:t>
      </w:r>
    </w:p>
    <w:p>
      <w:pPr>
        <w:spacing w:after="0"/>
        <w:ind w:left="0"/>
        <w:jc w:val="both"/>
      </w:pPr>
      <w:r>
        <w:rPr>
          <w:rFonts w:ascii="Times New Roman"/>
          <w:b w:val="false"/>
          <w:i w:val="false"/>
          <w:color w:val="000000"/>
          <w:sz w:val="28"/>
        </w:rPr>
        <w:t>
      2. Қазақстан Республикасының Әділет министрі Марат Бақытжанұлы Бекетаевқа 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w:t>
      </w:r>
      <w:r>
        <w:br/>
      </w:r>
      <w:r>
        <w:rPr>
          <w:rFonts w:ascii="Times New Roman"/>
          <w:b/>
          <w:i w:val="false"/>
          <w:color w:val="000000"/>
        </w:rPr>
        <w:t>XATTAM А</w:t>
      </w:r>
    </w:p>
    <w:bookmarkEnd w:id="1"/>
    <w:p>
      <w:pPr>
        <w:spacing w:after="0"/>
        <w:ind w:left="0"/>
        <w:jc w:val="both"/>
      </w:pPr>
      <w:r>
        <w:rPr>
          <w:rFonts w:ascii="Times New Roman"/>
          <w:b w:val="false"/>
          <w:i w:val="false"/>
          <w:color w:val="000000"/>
          <w:sz w:val="28"/>
        </w:rPr>
        <w:t>
      Қазақстан Республикасы мен Моңғолия (бұдан әрі "Уағдаласушы Тараптар" деп аталатын)</w:t>
      </w:r>
    </w:p>
    <w:p>
      <w:pPr>
        <w:spacing w:after="0"/>
        <w:ind w:left="0"/>
        <w:jc w:val="both"/>
      </w:pPr>
      <w:r>
        <w:rPr>
          <w:rFonts w:ascii="Times New Roman"/>
          <w:b w:val="false"/>
          <w:i w:val="false"/>
          <w:color w:val="000000"/>
          <w:sz w:val="28"/>
        </w:rPr>
        <w:t>
      1993 жылғы 22 қазандағы Қазақстан Республикасы мен Моңғолия арасындағы азаматтық және қылмыстық істер жөніндегі өзара көмек туралы Шарттың (бұдан әрі - Шарт) 40-бабын негізге ала отырып,</w:t>
      </w:r>
    </w:p>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1. Шарттың қазақ тіліндегі атауындағы "өзара көмек туралы" деген сөздер "өзара құқықтық көмек туралы" деген сөздермен ауыстырылсын;</w:t>
      </w:r>
    </w:p>
    <w:p>
      <w:pPr>
        <w:spacing w:after="0"/>
        <w:ind w:left="0"/>
        <w:jc w:val="both"/>
      </w:pPr>
      <w:r>
        <w:rPr>
          <w:rFonts w:ascii="Times New Roman"/>
          <w:b w:val="false"/>
          <w:i w:val="false"/>
          <w:color w:val="000000"/>
          <w:sz w:val="28"/>
        </w:rPr>
        <w:t>
      Шарттың моңғол және орыс тілдеріндегі атауы өзгертілмейді.</w:t>
      </w:r>
    </w:p>
    <w:p>
      <w:pPr>
        <w:spacing w:after="0"/>
        <w:ind w:left="0"/>
        <w:jc w:val="both"/>
      </w:pPr>
      <w:r>
        <w:rPr>
          <w:rFonts w:ascii="Times New Roman"/>
          <w:b w:val="false"/>
          <w:i w:val="false"/>
          <w:color w:val="000000"/>
          <w:sz w:val="28"/>
        </w:rPr>
        <w:t>
      2. Шарттың 4-бабы мынадай редакцияда жазылсын:</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Құқықтық көмек көрсеткен кезде қатынастар жасау тәртібі</w:t>
      </w:r>
    </w:p>
    <w:p>
      <w:pPr>
        <w:spacing w:after="0"/>
        <w:ind w:left="0"/>
        <w:jc w:val="both"/>
      </w:pPr>
      <w:r>
        <w:rPr>
          <w:rFonts w:ascii="Times New Roman"/>
          <w:b w:val="false"/>
          <w:i w:val="false"/>
          <w:color w:val="000000"/>
          <w:sz w:val="28"/>
        </w:rPr>
        <w:t>
      Егер осы Шартта қатынастардың өзгеше тәртібі белгіленбесе ғана, құқықтық көмек көрсеткен кезде Уағдаласушы Тараптардың құзыретті органдары бір-бірімен орталық органдары арқылы қатынас жасайды.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 үшін - соттардан шығатын өтініштер (тапсырмалар), сондай-ақ азаматтық істер бойынша сот шешімдерін тану және орындау туралы өтінішхаттар бөлігінде Қазақстан Республикасының Жоғарғы Соты; сотқа дейінгі тергеп-тексеруді жүргізу кезінде қылмыстық істер бойынша өтініштер (тапсырмалар), сондай-ақ қылмыстық істер бойынша залалды өтеу бөлігінде үкімдерді тану және орындау туралы өтінішхаттар бөлігінде Қазақстан Республикасының Бас Прокуратурасы; өзге мекемелерден, сондай-ақ нотариустар мен адвокаттардан шығатын басқа да өтініштер (тапсырмалар) бөлігінде Қазақстан Республикасының Әділет министрлігі;</w:t>
      </w:r>
    </w:p>
    <w:p>
      <w:pPr>
        <w:spacing w:after="0"/>
        <w:ind w:left="0"/>
        <w:jc w:val="both"/>
      </w:pPr>
      <w:r>
        <w:rPr>
          <w:rFonts w:ascii="Times New Roman"/>
          <w:b w:val="false"/>
          <w:i w:val="false"/>
          <w:color w:val="000000"/>
          <w:sz w:val="28"/>
        </w:rPr>
        <w:t>
      Моңғолия үшін - Моңғолияның Әділет және ішкі істер министрлігі, Моңғолияның Бас Прокуратурасы және Моңғолияның Жоғарғы Соты орталық органдар болып табылады.</w:t>
      </w:r>
    </w:p>
    <w:p>
      <w:pPr>
        <w:spacing w:after="0"/>
        <w:ind w:left="0"/>
        <w:jc w:val="both"/>
      </w:pPr>
      <w:r>
        <w:rPr>
          <w:rFonts w:ascii="Times New Roman"/>
          <w:b w:val="false"/>
          <w:i w:val="false"/>
          <w:color w:val="000000"/>
          <w:sz w:val="28"/>
        </w:rPr>
        <w:t>
      Уағдаласушы Тараптардың орталық органдарының өкілеттіктері немесе функциялары өзгерген жағдайда дипломатиялық арналар арқылы тиісті жазбаша хабарлама жіберіледі.".</w:t>
      </w:r>
    </w:p>
    <w:p>
      <w:pPr>
        <w:spacing w:after="0"/>
        <w:ind w:left="0"/>
        <w:jc w:val="both"/>
      </w:pPr>
      <w:r>
        <w:rPr>
          <w:rFonts w:ascii="Times New Roman"/>
          <w:b w:val="false"/>
          <w:i w:val="false"/>
          <w:color w:val="000000"/>
          <w:sz w:val="28"/>
        </w:rPr>
        <w:t>
      3. Шарттың 27-бабы алып тасталсын.</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Хаттама Шарттың ажырамас бөлігі болып табылады және Уағдаласушы Тараптардың қажетті мемлекетшілік рәсімдерді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Хаттама Шарт қолданысының тоқтатылуымен бір мезгілде өз қолданысын тоқтатады.</w:t>
      </w:r>
    </w:p>
    <w:p>
      <w:pPr>
        <w:spacing w:after="0"/>
        <w:ind w:left="0"/>
        <w:jc w:val="both"/>
      </w:pPr>
      <w:r>
        <w:rPr>
          <w:rFonts w:ascii="Times New Roman"/>
          <w:b w:val="false"/>
          <w:i w:val="false"/>
          <w:color w:val="000000"/>
          <w:sz w:val="28"/>
        </w:rPr>
        <w:t>
      201_ жылғы "__" ________  __________ әрқайсысы қазақ, моңғол және орыс тілдерінде екі данада жасалды, барлық мәтіндердің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Моңғолия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