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317a" w14:textId="60f3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Мүгедектік және мүгедектер проблемаларын шешудегі ынтымақтастық туралы келісімге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2019 жылғы 19 желтоқсандағы № 936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істер министрлігі заңнамада белгіленген тәртіппен Қазақстан Республикасы Үкіметінің 1996 жылғы 12 сәуірде Мәскеуде жасалған Мүгедектік және мүгедектер проблемаларын шешудегі ынтымақтастық  туралы келісімге қатысушы болмау ниеті туралы Тәуелсіз Мемлекеттер Достастығының Атқарушы комитетін хабардар етсін.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